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0CCC8" w14:textId="77777777" w:rsidR="00DA791B" w:rsidRDefault="00DA791B" w:rsidP="00E86C70">
      <w:pPr>
        <w:jc w:val="center"/>
        <w:rPr>
          <w:rFonts w:ascii="Arial" w:hAnsi="Arial" w:cs="Arial"/>
          <w:b/>
          <w:color w:val="FF0000"/>
        </w:rPr>
      </w:pPr>
    </w:p>
    <w:p w14:paraId="2ADCF7B7" w14:textId="77777777" w:rsidR="00140E2B" w:rsidRDefault="00140E2B" w:rsidP="00E86C70">
      <w:pPr>
        <w:jc w:val="center"/>
        <w:rPr>
          <w:rFonts w:ascii="Arial" w:hAnsi="Arial" w:cs="Arial"/>
          <w:b/>
          <w:color w:val="FF0000"/>
        </w:rPr>
      </w:pPr>
    </w:p>
    <w:p w14:paraId="7A17DFE6" w14:textId="77777777" w:rsidR="00C75A94" w:rsidRDefault="00C75A94" w:rsidP="00E86C70">
      <w:pPr>
        <w:jc w:val="center"/>
        <w:rPr>
          <w:rFonts w:ascii="Arial" w:hAnsi="Arial" w:cs="Arial"/>
          <w:b/>
          <w:color w:val="FF0000"/>
        </w:rPr>
      </w:pPr>
    </w:p>
    <w:p w14:paraId="00F57225" w14:textId="77777777" w:rsidR="00E86C70" w:rsidRPr="00BD6FB8" w:rsidRDefault="00F41BAB" w:rsidP="002B5DB3">
      <w:pPr>
        <w:jc w:val="center"/>
        <w:rPr>
          <w:rFonts w:ascii="Arial" w:hAnsi="Arial" w:cs="Arial"/>
          <w:b/>
          <w:sz w:val="28"/>
          <w:szCs w:val="28"/>
        </w:rPr>
      </w:pPr>
      <w:r w:rsidRPr="00BD6FB8">
        <w:rPr>
          <w:rFonts w:ascii="Arial" w:hAnsi="Arial" w:cs="Arial"/>
          <w:b/>
          <w:sz w:val="28"/>
          <w:szCs w:val="28"/>
        </w:rPr>
        <w:t>CARTILLA</w:t>
      </w:r>
      <w:r w:rsidR="007C0630" w:rsidRPr="00BD6FB8">
        <w:rPr>
          <w:rFonts w:ascii="Arial" w:hAnsi="Arial" w:cs="Arial"/>
          <w:b/>
          <w:sz w:val="28"/>
          <w:szCs w:val="28"/>
        </w:rPr>
        <w:t xml:space="preserve"> </w:t>
      </w:r>
      <w:r w:rsidR="00DF736F" w:rsidRPr="00BD6FB8">
        <w:rPr>
          <w:rFonts w:ascii="Arial" w:hAnsi="Arial" w:cs="Arial"/>
          <w:b/>
          <w:sz w:val="28"/>
          <w:szCs w:val="28"/>
        </w:rPr>
        <w:t xml:space="preserve">de </w:t>
      </w:r>
      <w:r w:rsidR="00A23D3D" w:rsidRPr="00BD6FB8">
        <w:rPr>
          <w:rFonts w:ascii="Arial" w:hAnsi="Arial" w:cs="Arial"/>
          <w:b/>
          <w:sz w:val="28"/>
          <w:szCs w:val="28"/>
        </w:rPr>
        <w:t>TARJETA DE CREDITO</w:t>
      </w:r>
    </w:p>
    <w:p w14:paraId="6328A505" w14:textId="77777777" w:rsidR="00DA791B" w:rsidRDefault="00DA791B" w:rsidP="00DA791B">
      <w:pPr>
        <w:ind w:left="-142"/>
        <w:jc w:val="both"/>
        <w:rPr>
          <w:rFonts w:ascii="Arial" w:hAnsi="Arial" w:cs="Arial"/>
          <w:sz w:val="20"/>
          <w:szCs w:val="20"/>
          <w:lang w:val="es-UY"/>
        </w:rPr>
      </w:pPr>
    </w:p>
    <w:p w14:paraId="294F97C5" w14:textId="62902421" w:rsidR="00DA791B" w:rsidRPr="00DF736F" w:rsidRDefault="00C07F51" w:rsidP="00DA791B">
      <w:pPr>
        <w:ind w:left="-142"/>
        <w:jc w:val="right"/>
        <w:rPr>
          <w:rFonts w:ascii="Arial" w:hAnsi="Arial" w:cs="Arial"/>
          <w:sz w:val="20"/>
          <w:szCs w:val="20"/>
          <w:lang w:val="es-UY"/>
        </w:rPr>
      </w:pPr>
      <w:r>
        <w:rPr>
          <w:rFonts w:ascii="Arial" w:hAnsi="Arial" w:cs="Arial"/>
          <w:sz w:val="20"/>
          <w:szCs w:val="20"/>
          <w:lang w:val="es-UY"/>
        </w:rPr>
        <w:tab/>
      </w:r>
      <w:r>
        <w:rPr>
          <w:rFonts w:ascii="Arial" w:hAnsi="Arial" w:cs="Arial"/>
          <w:sz w:val="20"/>
          <w:szCs w:val="20"/>
          <w:lang w:val="es-UY"/>
        </w:rPr>
        <w:tab/>
      </w:r>
      <w:r>
        <w:rPr>
          <w:rFonts w:ascii="Arial" w:hAnsi="Arial" w:cs="Arial"/>
          <w:sz w:val="20"/>
          <w:szCs w:val="20"/>
          <w:lang w:val="es-UY"/>
        </w:rPr>
        <w:tab/>
      </w:r>
      <w:r>
        <w:rPr>
          <w:rFonts w:ascii="Arial" w:hAnsi="Arial" w:cs="Arial"/>
          <w:sz w:val="20"/>
          <w:szCs w:val="20"/>
          <w:lang w:val="es-UY"/>
        </w:rPr>
        <w:tab/>
      </w:r>
      <w:r>
        <w:rPr>
          <w:rFonts w:ascii="Arial" w:hAnsi="Arial" w:cs="Arial"/>
          <w:sz w:val="20"/>
          <w:szCs w:val="20"/>
          <w:lang w:val="es-UY"/>
        </w:rPr>
        <w:tab/>
      </w:r>
      <w:r>
        <w:rPr>
          <w:rFonts w:ascii="Arial" w:hAnsi="Arial" w:cs="Arial"/>
          <w:sz w:val="20"/>
          <w:szCs w:val="20"/>
          <w:lang w:val="es-UY"/>
        </w:rPr>
        <w:tab/>
      </w:r>
      <w:r>
        <w:rPr>
          <w:rFonts w:ascii="Arial" w:hAnsi="Arial" w:cs="Arial"/>
          <w:sz w:val="20"/>
          <w:szCs w:val="20"/>
          <w:lang w:val="es-UY"/>
        </w:rPr>
        <w:tab/>
      </w:r>
      <w:r>
        <w:rPr>
          <w:rFonts w:ascii="Arial" w:hAnsi="Arial" w:cs="Arial"/>
          <w:sz w:val="20"/>
          <w:szCs w:val="20"/>
          <w:lang w:val="es-UY"/>
        </w:rPr>
        <w:tab/>
      </w:r>
      <w:r>
        <w:rPr>
          <w:rFonts w:ascii="Arial" w:hAnsi="Arial" w:cs="Arial"/>
          <w:sz w:val="20"/>
          <w:szCs w:val="20"/>
          <w:lang w:val="es-UY"/>
        </w:rPr>
        <w:tab/>
      </w:r>
      <w:proofErr w:type="gramStart"/>
      <w:r w:rsidR="00DA791B">
        <w:rPr>
          <w:rFonts w:ascii="Arial" w:hAnsi="Arial" w:cs="Arial"/>
          <w:sz w:val="20"/>
          <w:szCs w:val="20"/>
          <w:lang w:val="es-UY"/>
        </w:rPr>
        <w:t xml:space="preserve">Vigencia </w:t>
      </w:r>
      <w:r w:rsidR="00E61078">
        <w:rPr>
          <w:rFonts w:ascii="Arial" w:hAnsi="Arial" w:cs="Arial"/>
          <w:sz w:val="20"/>
          <w:szCs w:val="20"/>
          <w:lang w:val="es-UY"/>
        </w:rPr>
        <w:t xml:space="preserve"> 19</w:t>
      </w:r>
      <w:proofErr w:type="gramEnd"/>
      <w:r w:rsidR="00E61078">
        <w:rPr>
          <w:rFonts w:ascii="Arial" w:hAnsi="Arial" w:cs="Arial"/>
          <w:sz w:val="20"/>
          <w:szCs w:val="20"/>
          <w:lang w:val="es-UY"/>
        </w:rPr>
        <w:t xml:space="preserve"> </w:t>
      </w:r>
      <w:r w:rsidR="00F90281">
        <w:rPr>
          <w:rFonts w:ascii="Arial" w:hAnsi="Arial" w:cs="Arial"/>
          <w:sz w:val="20"/>
          <w:szCs w:val="20"/>
          <w:lang w:val="es-UY"/>
        </w:rPr>
        <w:t>Setiembre</w:t>
      </w:r>
      <w:r w:rsidR="00037FF7">
        <w:rPr>
          <w:rFonts w:ascii="Arial" w:hAnsi="Arial" w:cs="Arial"/>
          <w:sz w:val="20"/>
          <w:szCs w:val="20"/>
          <w:lang w:val="es-UY"/>
        </w:rPr>
        <w:t xml:space="preserve"> 202</w:t>
      </w:r>
      <w:r w:rsidR="00F90281">
        <w:rPr>
          <w:rFonts w:ascii="Arial" w:hAnsi="Arial" w:cs="Arial"/>
          <w:sz w:val="20"/>
          <w:szCs w:val="20"/>
          <w:lang w:val="es-UY"/>
        </w:rPr>
        <w:t>4</w:t>
      </w:r>
    </w:p>
    <w:p w14:paraId="6D7E3588" w14:textId="77777777" w:rsidR="002B5DB3" w:rsidRPr="00734755" w:rsidRDefault="002B5DB3" w:rsidP="002B5DB3">
      <w:pPr>
        <w:jc w:val="center"/>
        <w:rPr>
          <w:b/>
          <w:lang w:val="es-UY"/>
        </w:rPr>
      </w:pPr>
    </w:p>
    <w:p w14:paraId="1DD8A1DD" w14:textId="77777777" w:rsidR="00DF736F" w:rsidRPr="00DF736F" w:rsidRDefault="00DF736F" w:rsidP="00DF736F">
      <w:pPr>
        <w:rPr>
          <w:rFonts w:ascii="Arial" w:hAnsi="Arial"/>
          <w:sz w:val="20"/>
          <w:szCs w:val="20"/>
          <w:lang w:val="es-UY"/>
        </w:rPr>
      </w:pPr>
    </w:p>
    <w:p w14:paraId="1AC64DB7" w14:textId="77777777" w:rsidR="00DF736F" w:rsidRPr="00DF736F" w:rsidRDefault="00DF736F" w:rsidP="00BD6FB8">
      <w:pPr>
        <w:jc w:val="both"/>
        <w:rPr>
          <w:rFonts w:ascii="Arial" w:hAnsi="Arial"/>
          <w:sz w:val="20"/>
          <w:szCs w:val="20"/>
          <w:lang w:val="es-UY"/>
        </w:rPr>
      </w:pPr>
      <w:r w:rsidRPr="00DF736F">
        <w:rPr>
          <w:rFonts w:ascii="Arial" w:hAnsi="Arial"/>
          <w:sz w:val="20"/>
          <w:szCs w:val="20"/>
          <w:lang w:val="es-UY"/>
        </w:rPr>
        <w:t>Seguidamente se informan las condiciones y estipulaciones aplicables al</w:t>
      </w:r>
      <w:r w:rsidR="00A23D3D">
        <w:rPr>
          <w:rFonts w:ascii="Arial" w:hAnsi="Arial"/>
          <w:sz w:val="20"/>
          <w:szCs w:val="20"/>
          <w:lang w:val="es-UY"/>
        </w:rPr>
        <w:t xml:space="preserve"> producto Tarjeta de Crédito suministrada </w:t>
      </w:r>
      <w:r w:rsidRPr="00DF736F">
        <w:rPr>
          <w:rFonts w:ascii="Arial" w:hAnsi="Arial"/>
          <w:sz w:val="20"/>
          <w:szCs w:val="20"/>
          <w:lang w:val="es-UY"/>
        </w:rPr>
        <w:t>por Banco Santander</w:t>
      </w:r>
      <w:r w:rsidR="00BD6FB8">
        <w:rPr>
          <w:rFonts w:ascii="Arial" w:hAnsi="Arial"/>
          <w:sz w:val="20"/>
          <w:szCs w:val="20"/>
          <w:lang w:val="es-UY"/>
        </w:rPr>
        <w:t xml:space="preserve"> S.A.</w:t>
      </w:r>
      <w:r w:rsidRPr="00DF736F">
        <w:rPr>
          <w:rFonts w:ascii="Arial" w:hAnsi="Arial"/>
          <w:sz w:val="20"/>
          <w:szCs w:val="20"/>
          <w:lang w:val="es-UY"/>
        </w:rPr>
        <w:t xml:space="preserve">, sin perjuicio de otras contenidas en el pliego de “Condiciones Generales de Contratación y Uso de Servicios de Banco Santander S.A.” </w:t>
      </w:r>
      <w:r>
        <w:rPr>
          <w:rFonts w:ascii="Arial" w:hAnsi="Arial"/>
          <w:sz w:val="20"/>
          <w:szCs w:val="20"/>
          <w:lang w:val="es-UY"/>
        </w:rPr>
        <w:t>(</w:t>
      </w:r>
      <w:r w:rsidRPr="00DF736F">
        <w:rPr>
          <w:rFonts w:ascii="Arial" w:hAnsi="Arial"/>
          <w:sz w:val="20"/>
          <w:szCs w:val="20"/>
          <w:lang w:val="es-UY"/>
        </w:rPr>
        <w:t xml:space="preserve">“Contrato”) y que resulten aplicables: </w:t>
      </w:r>
    </w:p>
    <w:p w14:paraId="44A02253" w14:textId="77777777" w:rsidR="00DF736F" w:rsidRDefault="00DF736F" w:rsidP="00BD6FB8">
      <w:pPr>
        <w:jc w:val="both"/>
        <w:rPr>
          <w:rFonts w:ascii="Arial" w:hAnsi="Arial"/>
          <w:sz w:val="20"/>
          <w:szCs w:val="20"/>
          <w:lang w:val="es-UY"/>
        </w:rPr>
      </w:pPr>
    </w:p>
    <w:p w14:paraId="4E519082" w14:textId="77777777" w:rsidR="00DF736F" w:rsidRPr="00DF736F" w:rsidRDefault="00DF736F" w:rsidP="00BD6FB8">
      <w:pPr>
        <w:jc w:val="both"/>
        <w:rPr>
          <w:rFonts w:ascii="Arial" w:hAnsi="Arial"/>
          <w:b/>
          <w:bCs/>
          <w:sz w:val="20"/>
          <w:szCs w:val="20"/>
          <w:lang w:val="es-UY"/>
        </w:rPr>
      </w:pPr>
      <w:r w:rsidRPr="00DF736F">
        <w:rPr>
          <w:rFonts w:ascii="Arial" w:hAnsi="Arial"/>
          <w:sz w:val="20"/>
          <w:szCs w:val="20"/>
          <w:lang w:val="es-UY"/>
        </w:rPr>
        <w:t xml:space="preserve">1. </w:t>
      </w:r>
      <w:r w:rsidRPr="00DF736F">
        <w:rPr>
          <w:rFonts w:ascii="Arial" w:hAnsi="Arial"/>
          <w:b/>
          <w:bCs/>
          <w:sz w:val="20"/>
          <w:szCs w:val="20"/>
          <w:lang w:val="es-UY"/>
        </w:rPr>
        <w:t xml:space="preserve">Obligaciones del Cliente </w:t>
      </w:r>
      <w:r w:rsidR="005F0BC6">
        <w:rPr>
          <w:rFonts w:ascii="Arial" w:hAnsi="Arial"/>
          <w:b/>
          <w:bCs/>
          <w:sz w:val="20"/>
          <w:szCs w:val="20"/>
          <w:lang w:val="es-UY"/>
        </w:rPr>
        <w:t>y modos de evitar los riesgos que conlleva el uso de la tarjeta de crédito</w:t>
      </w:r>
    </w:p>
    <w:p w14:paraId="2A21BA92" w14:textId="77777777" w:rsidR="00DF736F" w:rsidRDefault="00DF736F" w:rsidP="00BD6FB8">
      <w:pPr>
        <w:jc w:val="both"/>
        <w:rPr>
          <w:rFonts w:ascii="Arial" w:hAnsi="Arial"/>
          <w:sz w:val="20"/>
          <w:szCs w:val="20"/>
          <w:lang w:val="es-UY"/>
        </w:rPr>
      </w:pPr>
    </w:p>
    <w:p w14:paraId="6AFF49BB" w14:textId="77777777" w:rsidR="00DF736F" w:rsidRPr="00DF736F" w:rsidRDefault="00DF736F" w:rsidP="00BD6FB8">
      <w:pPr>
        <w:jc w:val="both"/>
        <w:rPr>
          <w:rFonts w:ascii="Arial" w:hAnsi="Arial"/>
          <w:sz w:val="20"/>
          <w:szCs w:val="20"/>
          <w:lang w:val="es-UY"/>
        </w:rPr>
      </w:pPr>
      <w:r w:rsidRPr="00DF736F">
        <w:rPr>
          <w:rFonts w:ascii="Arial" w:hAnsi="Arial"/>
          <w:sz w:val="20"/>
          <w:szCs w:val="20"/>
          <w:lang w:val="es-UY"/>
        </w:rPr>
        <w:t>El Cliente, usuario de</w:t>
      </w:r>
      <w:r w:rsidR="00A23D3D">
        <w:rPr>
          <w:rFonts w:ascii="Arial" w:hAnsi="Arial"/>
          <w:sz w:val="20"/>
          <w:szCs w:val="20"/>
          <w:lang w:val="es-UY"/>
        </w:rPr>
        <w:t xml:space="preserve"> la tarjeta de crédito</w:t>
      </w:r>
      <w:r w:rsidRPr="00DF736F">
        <w:rPr>
          <w:rFonts w:ascii="Arial" w:hAnsi="Arial"/>
          <w:sz w:val="20"/>
          <w:szCs w:val="20"/>
          <w:lang w:val="es-UY"/>
        </w:rPr>
        <w:t xml:space="preserve">, deberá asumir las siguientes obligaciones frente a Banco Santander: </w:t>
      </w:r>
    </w:p>
    <w:p w14:paraId="5EBC6AD7" w14:textId="77777777" w:rsidR="00DF736F" w:rsidRPr="00DF736F" w:rsidRDefault="00DF736F" w:rsidP="00BD6FB8">
      <w:pPr>
        <w:jc w:val="both"/>
        <w:rPr>
          <w:rFonts w:ascii="Arial" w:hAnsi="Arial"/>
          <w:sz w:val="20"/>
          <w:szCs w:val="20"/>
          <w:lang w:val="es-UY"/>
        </w:rPr>
      </w:pPr>
    </w:p>
    <w:p w14:paraId="7D5BA71F" w14:textId="77777777" w:rsidR="00DF736F" w:rsidRDefault="00DF736F" w:rsidP="00BD6FB8">
      <w:pPr>
        <w:numPr>
          <w:ilvl w:val="0"/>
          <w:numId w:val="33"/>
        </w:numPr>
        <w:jc w:val="both"/>
        <w:rPr>
          <w:rFonts w:ascii="Arial" w:hAnsi="Arial"/>
          <w:sz w:val="20"/>
          <w:szCs w:val="20"/>
          <w:lang w:val="es-UY"/>
        </w:rPr>
      </w:pPr>
      <w:r w:rsidRPr="00DF736F">
        <w:rPr>
          <w:rFonts w:ascii="Arial" w:hAnsi="Arial"/>
          <w:sz w:val="20"/>
          <w:szCs w:val="20"/>
          <w:lang w:val="es-UY"/>
        </w:rPr>
        <w:t xml:space="preserve">Utilizar </w:t>
      </w:r>
      <w:r w:rsidR="00A23D3D">
        <w:rPr>
          <w:rFonts w:ascii="Arial" w:hAnsi="Arial"/>
          <w:sz w:val="20"/>
          <w:szCs w:val="20"/>
          <w:lang w:val="es-UY"/>
        </w:rPr>
        <w:t xml:space="preserve">la misma </w:t>
      </w:r>
      <w:r w:rsidRPr="00DF736F">
        <w:rPr>
          <w:rFonts w:ascii="Arial" w:hAnsi="Arial"/>
          <w:sz w:val="20"/>
          <w:szCs w:val="20"/>
          <w:lang w:val="es-UY"/>
        </w:rPr>
        <w:t xml:space="preserve"> de acuerdo a las condiciones pactadas en el </w:t>
      </w:r>
      <w:r>
        <w:rPr>
          <w:rFonts w:ascii="Arial" w:hAnsi="Arial"/>
          <w:sz w:val="20"/>
          <w:szCs w:val="20"/>
          <w:lang w:val="es-UY"/>
        </w:rPr>
        <w:t>c</w:t>
      </w:r>
      <w:r w:rsidRPr="00DF736F">
        <w:rPr>
          <w:rFonts w:ascii="Arial" w:hAnsi="Arial"/>
          <w:sz w:val="20"/>
          <w:szCs w:val="20"/>
          <w:lang w:val="es-UY"/>
        </w:rPr>
        <w:t xml:space="preserve">ontrato. </w:t>
      </w:r>
    </w:p>
    <w:p w14:paraId="40275B7B" w14:textId="77777777" w:rsidR="00DF736F" w:rsidRPr="00DF736F" w:rsidRDefault="00DF736F" w:rsidP="00BD6FB8">
      <w:pPr>
        <w:ind w:left="360"/>
        <w:jc w:val="both"/>
        <w:rPr>
          <w:rFonts w:ascii="Arial" w:hAnsi="Arial"/>
          <w:sz w:val="10"/>
          <w:szCs w:val="10"/>
          <w:lang w:val="es-UY"/>
        </w:rPr>
      </w:pPr>
    </w:p>
    <w:p w14:paraId="40ED440B" w14:textId="77777777" w:rsidR="00DF736F" w:rsidRDefault="00DF736F" w:rsidP="00BD6FB8">
      <w:pPr>
        <w:numPr>
          <w:ilvl w:val="0"/>
          <w:numId w:val="33"/>
        </w:numPr>
        <w:jc w:val="both"/>
        <w:rPr>
          <w:rFonts w:ascii="Arial" w:hAnsi="Arial"/>
          <w:sz w:val="20"/>
          <w:szCs w:val="20"/>
          <w:lang w:val="es-UY"/>
        </w:rPr>
      </w:pPr>
      <w:r w:rsidRPr="00DF736F">
        <w:rPr>
          <w:rFonts w:ascii="Arial" w:hAnsi="Arial"/>
          <w:sz w:val="20"/>
          <w:szCs w:val="20"/>
          <w:lang w:val="es-UY"/>
        </w:rPr>
        <w:t>Solicitar a Banco Santander, o a quién este designe, toda la información que es</w:t>
      </w:r>
      <w:r w:rsidR="00A23D3D">
        <w:rPr>
          <w:rFonts w:ascii="Arial" w:hAnsi="Arial"/>
          <w:sz w:val="20"/>
          <w:szCs w:val="20"/>
          <w:lang w:val="es-UY"/>
        </w:rPr>
        <w:t xml:space="preserve">time necesaria acerca del uso </w:t>
      </w:r>
      <w:r w:rsidRPr="00DF736F">
        <w:rPr>
          <w:rFonts w:ascii="Arial" w:hAnsi="Arial"/>
          <w:sz w:val="20"/>
          <w:szCs w:val="20"/>
          <w:lang w:val="es-UY"/>
        </w:rPr>
        <w:t xml:space="preserve">al utilizar y/o acceder por primera vez al producto y/o servicio, o ante cualquier duda que se le presente posteriormente. </w:t>
      </w:r>
    </w:p>
    <w:p w14:paraId="695822F9" w14:textId="77777777" w:rsidR="00DF736F" w:rsidRPr="00DF736F" w:rsidRDefault="00DF736F" w:rsidP="00BD6FB8">
      <w:pPr>
        <w:ind w:left="360"/>
        <w:jc w:val="both"/>
        <w:rPr>
          <w:rFonts w:ascii="Arial" w:hAnsi="Arial"/>
          <w:sz w:val="10"/>
          <w:szCs w:val="10"/>
          <w:lang w:val="es-UY"/>
        </w:rPr>
      </w:pPr>
    </w:p>
    <w:p w14:paraId="7542A782" w14:textId="77777777" w:rsidR="00DF736F" w:rsidRDefault="00DF736F" w:rsidP="00BD6FB8">
      <w:pPr>
        <w:numPr>
          <w:ilvl w:val="0"/>
          <w:numId w:val="33"/>
        </w:numPr>
        <w:jc w:val="both"/>
        <w:rPr>
          <w:rFonts w:ascii="Arial" w:hAnsi="Arial"/>
          <w:sz w:val="20"/>
          <w:szCs w:val="20"/>
          <w:lang w:val="es-UY"/>
        </w:rPr>
      </w:pPr>
      <w:r w:rsidRPr="00DF736F">
        <w:rPr>
          <w:rFonts w:ascii="Arial" w:hAnsi="Arial"/>
          <w:sz w:val="20"/>
          <w:szCs w:val="20"/>
          <w:lang w:val="es-UY"/>
        </w:rPr>
        <w:t>Modificar y actualizar el Código de Identificación Personal (“</w:t>
      </w:r>
      <w:proofErr w:type="spellStart"/>
      <w:r w:rsidRPr="00DF736F">
        <w:rPr>
          <w:rFonts w:ascii="Arial" w:hAnsi="Arial"/>
          <w:sz w:val="20"/>
          <w:szCs w:val="20"/>
          <w:lang w:val="es-UY"/>
        </w:rPr>
        <w:t>password</w:t>
      </w:r>
      <w:proofErr w:type="spellEnd"/>
      <w:r w:rsidRPr="00DF736F">
        <w:rPr>
          <w:rFonts w:ascii="Arial" w:hAnsi="Arial"/>
          <w:sz w:val="20"/>
          <w:szCs w:val="20"/>
          <w:lang w:val="es-UY"/>
        </w:rPr>
        <w:t xml:space="preserve">” o “PIN”), no divulgarlo ni escribirlo en el instrumento electrónico o en un papel que se guarde con él, así como a tomar las medidas adecuadas para garantizar su seguridad. </w:t>
      </w:r>
    </w:p>
    <w:p w14:paraId="19212C80" w14:textId="77777777" w:rsidR="00DF736F" w:rsidRPr="00DF736F" w:rsidRDefault="00DF736F" w:rsidP="00BD6FB8">
      <w:pPr>
        <w:ind w:left="360"/>
        <w:jc w:val="both"/>
        <w:rPr>
          <w:rFonts w:ascii="Arial" w:hAnsi="Arial"/>
          <w:sz w:val="10"/>
          <w:szCs w:val="10"/>
          <w:lang w:val="es-UY"/>
        </w:rPr>
      </w:pPr>
    </w:p>
    <w:p w14:paraId="28B4F129" w14:textId="77777777" w:rsidR="00DF736F" w:rsidRDefault="00DF736F" w:rsidP="00BD6FB8">
      <w:pPr>
        <w:numPr>
          <w:ilvl w:val="0"/>
          <w:numId w:val="33"/>
        </w:numPr>
        <w:jc w:val="both"/>
        <w:rPr>
          <w:rFonts w:ascii="Arial" w:hAnsi="Arial"/>
          <w:sz w:val="20"/>
          <w:szCs w:val="20"/>
          <w:lang w:val="es-UY"/>
        </w:rPr>
      </w:pPr>
      <w:r w:rsidRPr="00DF736F">
        <w:rPr>
          <w:rFonts w:ascii="Arial" w:hAnsi="Arial"/>
          <w:sz w:val="20"/>
          <w:szCs w:val="20"/>
          <w:lang w:val="es-UY"/>
        </w:rPr>
        <w:t xml:space="preserve">Guardar </w:t>
      </w:r>
      <w:r w:rsidR="00A23D3D">
        <w:rPr>
          <w:rFonts w:ascii="Arial" w:hAnsi="Arial"/>
          <w:sz w:val="20"/>
          <w:szCs w:val="20"/>
          <w:lang w:val="es-UY"/>
        </w:rPr>
        <w:t xml:space="preserve">las mismas </w:t>
      </w:r>
      <w:r w:rsidRPr="00DF736F">
        <w:rPr>
          <w:rFonts w:ascii="Arial" w:hAnsi="Arial"/>
          <w:sz w:val="20"/>
          <w:szCs w:val="20"/>
          <w:lang w:val="es-UY"/>
        </w:rPr>
        <w:t xml:space="preserve"> en un lugar seguro y verificar periódicamente su existencia. </w:t>
      </w:r>
    </w:p>
    <w:p w14:paraId="40947063" w14:textId="77777777" w:rsidR="00DF736F" w:rsidRPr="00DF736F" w:rsidRDefault="00DF736F" w:rsidP="00BD6FB8">
      <w:pPr>
        <w:ind w:left="360"/>
        <w:jc w:val="both"/>
        <w:rPr>
          <w:rFonts w:ascii="Arial" w:hAnsi="Arial"/>
          <w:sz w:val="10"/>
          <w:szCs w:val="10"/>
          <w:lang w:val="es-UY"/>
        </w:rPr>
      </w:pPr>
    </w:p>
    <w:p w14:paraId="19A84C2D" w14:textId="77777777" w:rsidR="00DF736F" w:rsidRPr="00DF736F" w:rsidRDefault="00DF736F" w:rsidP="00BD6FB8">
      <w:pPr>
        <w:numPr>
          <w:ilvl w:val="0"/>
          <w:numId w:val="33"/>
        </w:numPr>
        <w:jc w:val="both"/>
        <w:rPr>
          <w:rFonts w:ascii="Arial" w:hAnsi="Arial"/>
          <w:sz w:val="20"/>
          <w:szCs w:val="20"/>
          <w:lang w:val="es-UY"/>
        </w:rPr>
      </w:pPr>
      <w:r w:rsidRPr="00DF736F">
        <w:rPr>
          <w:rFonts w:ascii="Arial" w:hAnsi="Arial"/>
          <w:sz w:val="20"/>
          <w:szCs w:val="20"/>
          <w:lang w:val="es-UY"/>
        </w:rPr>
        <w:t xml:space="preserve">Destruir </w:t>
      </w:r>
      <w:r w:rsidR="00A23D3D">
        <w:rPr>
          <w:rFonts w:ascii="Arial" w:hAnsi="Arial"/>
          <w:sz w:val="20"/>
          <w:szCs w:val="20"/>
          <w:lang w:val="es-UY"/>
        </w:rPr>
        <w:t>las mismas cuando estén  vencida</w:t>
      </w:r>
      <w:r w:rsidRPr="00DF736F">
        <w:rPr>
          <w:rFonts w:ascii="Arial" w:hAnsi="Arial"/>
          <w:sz w:val="20"/>
          <w:szCs w:val="20"/>
          <w:lang w:val="es-UY"/>
        </w:rPr>
        <w:t>s o devolverl</w:t>
      </w:r>
      <w:r w:rsidR="00A23D3D">
        <w:rPr>
          <w:rFonts w:ascii="Arial" w:hAnsi="Arial"/>
          <w:sz w:val="20"/>
          <w:szCs w:val="20"/>
          <w:lang w:val="es-UY"/>
        </w:rPr>
        <w:t>a</w:t>
      </w:r>
      <w:r w:rsidRPr="00DF736F">
        <w:rPr>
          <w:rFonts w:ascii="Arial" w:hAnsi="Arial"/>
          <w:sz w:val="20"/>
          <w:szCs w:val="20"/>
          <w:lang w:val="es-UY"/>
        </w:rPr>
        <w:t xml:space="preserve">s al emisor. </w:t>
      </w:r>
    </w:p>
    <w:p w14:paraId="687F1564" w14:textId="77777777" w:rsidR="00DF736F" w:rsidRPr="00DF736F" w:rsidRDefault="00DF736F" w:rsidP="00BD6FB8">
      <w:pPr>
        <w:ind w:left="360"/>
        <w:jc w:val="both"/>
        <w:rPr>
          <w:rFonts w:ascii="Arial" w:hAnsi="Arial"/>
          <w:sz w:val="10"/>
          <w:szCs w:val="10"/>
          <w:lang w:val="es-UY"/>
        </w:rPr>
      </w:pPr>
    </w:p>
    <w:p w14:paraId="6E647C42" w14:textId="77777777" w:rsidR="00DF736F" w:rsidRPr="00DF736F" w:rsidRDefault="00DF736F" w:rsidP="00BD6FB8">
      <w:pPr>
        <w:numPr>
          <w:ilvl w:val="0"/>
          <w:numId w:val="33"/>
        </w:numPr>
        <w:jc w:val="both"/>
        <w:rPr>
          <w:rFonts w:ascii="Arial" w:hAnsi="Arial"/>
          <w:sz w:val="20"/>
          <w:szCs w:val="20"/>
          <w:lang w:val="es-UY"/>
        </w:rPr>
      </w:pPr>
      <w:r w:rsidRPr="00DF736F">
        <w:rPr>
          <w:rFonts w:ascii="Arial" w:hAnsi="Arial"/>
          <w:sz w:val="20"/>
          <w:szCs w:val="20"/>
          <w:lang w:val="es-UY"/>
        </w:rPr>
        <w:t xml:space="preserve">No digitar el Código de Identificación Personal en presencia de otras personas, aun cuando pretendan ayudarlo, ni facilitar </w:t>
      </w:r>
      <w:r w:rsidR="00A23D3D">
        <w:rPr>
          <w:rFonts w:ascii="Arial" w:hAnsi="Arial"/>
          <w:sz w:val="20"/>
          <w:szCs w:val="20"/>
          <w:lang w:val="es-UY"/>
        </w:rPr>
        <w:t xml:space="preserve">la tarjeta </w:t>
      </w:r>
      <w:r w:rsidRPr="00DF736F">
        <w:rPr>
          <w:rFonts w:ascii="Arial" w:hAnsi="Arial"/>
          <w:sz w:val="20"/>
          <w:szCs w:val="20"/>
          <w:lang w:val="es-UY"/>
        </w:rPr>
        <w:t xml:space="preserve">a terceros, ya que </w:t>
      </w:r>
      <w:r w:rsidR="00A23D3D">
        <w:rPr>
          <w:rFonts w:ascii="Arial" w:hAnsi="Arial"/>
          <w:sz w:val="20"/>
          <w:szCs w:val="20"/>
          <w:lang w:val="es-UY"/>
        </w:rPr>
        <w:t xml:space="preserve">la misma </w:t>
      </w:r>
      <w:r w:rsidRPr="00DF736F">
        <w:rPr>
          <w:rFonts w:ascii="Arial" w:hAnsi="Arial"/>
          <w:sz w:val="20"/>
          <w:szCs w:val="20"/>
          <w:lang w:val="es-UY"/>
        </w:rPr>
        <w:t xml:space="preserve">es de uso personal. </w:t>
      </w:r>
    </w:p>
    <w:p w14:paraId="1FFFF580" w14:textId="77777777" w:rsidR="00DF736F" w:rsidRPr="00DF736F" w:rsidRDefault="00DF736F" w:rsidP="00BD6FB8">
      <w:pPr>
        <w:ind w:left="360"/>
        <w:jc w:val="both"/>
        <w:rPr>
          <w:rFonts w:ascii="Arial" w:hAnsi="Arial"/>
          <w:sz w:val="10"/>
          <w:szCs w:val="10"/>
          <w:lang w:val="es-UY"/>
        </w:rPr>
      </w:pPr>
    </w:p>
    <w:p w14:paraId="3979FD5A" w14:textId="77777777" w:rsidR="00DF736F" w:rsidRPr="00DF736F" w:rsidRDefault="00DF736F" w:rsidP="00BD6FB8">
      <w:pPr>
        <w:numPr>
          <w:ilvl w:val="0"/>
          <w:numId w:val="33"/>
        </w:numPr>
        <w:jc w:val="both"/>
        <w:rPr>
          <w:rFonts w:ascii="Arial" w:hAnsi="Arial"/>
          <w:sz w:val="20"/>
          <w:szCs w:val="20"/>
          <w:lang w:val="es-UY"/>
        </w:rPr>
      </w:pPr>
      <w:r w:rsidRPr="00DF736F">
        <w:rPr>
          <w:rFonts w:ascii="Arial" w:hAnsi="Arial"/>
          <w:sz w:val="20"/>
          <w:szCs w:val="20"/>
          <w:lang w:val="es-UY"/>
        </w:rPr>
        <w:t xml:space="preserve">Informar a Banco Santander, inmediatamente de detectarlo, en caso de: i) robo </w:t>
      </w:r>
      <w:proofErr w:type="spellStart"/>
      <w:r w:rsidRPr="00DF736F">
        <w:rPr>
          <w:rFonts w:ascii="Arial" w:hAnsi="Arial"/>
          <w:sz w:val="20"/>
          <w:szCs w:val="20"/>
          <w:lang w:val="es-UY"/>
        </w:rPr>
        <w:t>u</w:t>
      </w:r>
      <w:proofErr w:type="spellEnd"/>
      <w:r w:rsidRPr="00DF736F">
        <w:rPr>
          <w:rFonts w:ascii="Arial" w:hAnsi="Arial"/>
          <w:sz w:val="20"/>
          <w:szCs w:val="20"/>
          <w:lang w:val="es-UY"/>
        </w:rPr>
        <w:t xml:space="preserve"> extravío de</w:t>
      </w:r>
      <w:r w:rsidR="00A23D3D">
        <w:rPr>
          <w:rFonts w:ascii="Arial" w:hAnsi="Arial"/>
          <w:sz w:val="20"/>
          <w:szCs w:val="20"/>
          <w:lang w:val="es-UY"/>
        </w:rPr>
        <w:t xml:space="preserve"> </w:t>
      </w:r>
      <w:r w:rsidRPr="00DF736F">
        <w:rPr>
          <w:rFonts w:ascii="Arial" w:hAnsi="Arial"/>
          <w:sz w:val="20"/>
          <w:szCs w:val="20"/>
          <w:lang w:val="es-UY"/>
        </w:rPr>
        <w:t>l</w:t>
      </w:r>
      <w:r w:rsidR="00A23D3D">
        <w:rPr>
          <w:rFonts w:ascii="Arial" w:hAnsi="Arial"/>
          <w:sz w:val="20"/>
          <w:szCs w:val="20"/>
          <w:lang w:val="es-UY"/>
        </w:rPr>
        <w:t>a</w:t>
      </w:r>
      <w:r w:rsidRPr="00DF736F">
        <w:rPr>
          <w:rFonts w:ascii="Arial" w:hAnsi="Arial"/>
          <w:sz w:val="20"/>
          <w:szCs w:val="20"/>
          <w:lang w:val="es-UY"/>
        </w:rPr>
        <w:t xml:space="preserve"> </w:t>
      </w:r>
      <w:r w:rsidR="00A23D3D">
        <w:rPr>
          <w:rFonts w:ascii="Arial" w:hAnsi="Arial"/>
          <w:sz w:val="20"/>
          <w:szCs w:val="20"/>
          <w:lang w:val="es-UY"/>
        </w:rPr>
        <w:t xml:space="preserve">tarjeta de crédito </w:t>
      </w:r>
      <w:r w:rsidRPr="00DF736F">
        <w:rPr>
          <w:rFonts w:ascii="Arial" w:hAnsi="Arial"/>
          <w:sz w:val="20"/>
          <w:szCs w:val="20"/>
          <w:lang w:val="es-UY"/>
        </w:rPr>
        <w:t xml:space="preserve"> de conformidad con lo dispuesto en el Contrato; </w:t>
      </w:r>
      <w:proofErr w:type="spellStart"/>
      <w:r w:rsidRPr="00DF736F">
        <w:rPr>
          <w:rFonts w:ascii="Arial" w:hAnsi="Arial"/>
          <w:sz w:val="20"/>
          <w:szCs w:val="20"/>
          <w:lang w:val="es-UY"/>
        </w:rPr>
        <w:t>ii</w:t>
      </w:r>
      <w:proofErr w:type="spellEnd"/>
      <w:r w:rsidRPr="00DF736F">
        <w:rPr>
          <w:rFonts w:ascii="Arial" w:hAnsi="Arial"/>
          <w:sz w:val="20"/>
          <w:szCs w:val="20"/>
          <w:lang w:val="es-UY"/>
        </w:rPr>
        <w:t xml:space="preserve">) aquellas operaciones que no se hayan efectuado correctamente, </w:t>
      </w:r>
      <w:proofErr w:type="spellStart"/>
      <w:r w:rsidRPr="00DF736F">
        <w:rPr>
          <w:rFonts w:ascii="Arial" w:hAnsi="Arial"/>
          <w:sz w:val="20"/>
          <w:szCs w:val="20"/>
          <w:lang w:val="es-UY"/>
        </w:rPr>
        <w:t>iii</w:t>
      </w:r>
      <w:proofErr w:type="spellEnd"/>
      <w:r w:rsidRPr="00DF736F">
        <w:rPr>
          <w:rFonts w:ascii="Arial" w:hAnsi="Arial"/>
          <w:sz w:val="20"/>
          <w:szCs w:val="20"/>
          <w:lang w:val="es-UY"/>
        </w:rPr>
        <w:t xml:space="preserve">) el registro en su cuenta de operaciones no efectuadas; y, </w:t>
      </w:r>
      <w:proofErr w:type="spellStart"/>
      <w:r w:rsidRPr="00DF736F">
        <w:rPr>
          <w:rFonts w:ascii="Arial" w:hAnsi="Arial"/>
          <w:sz w:val="20"/>
          <w:szCs w:val="20"/>
          <w:lang w:val="es-UY"/>
        </w:rPr>
        <w:t>iv</w:t>
      </w:r>
      <w:proofErr w:type="spellEnd"/>
      <w:r w:rsidRPr="00DF736F">
        <w:rPr>
          <w:rFonts w:ascii="Arial" w:hAnsi="Arial"/>
          <w:sz w:val="20"/>
          <w:szCs w:val="20"/>
          <w:lang w:val="es-UY"/>
        </w:rPr>
        <w:t xml:space="preserve">) fallos o anomalías detectadas en el uso del producto y/o servicio. </w:t>
      </w:r>
    </w:p>
    <w:p w14:paraId="17F934F9" w14:textId="77777777" w:rsidR="00DF736F" w:rsidRPr="00DF736F" w:rsidRDefault="00DF736F" w:rsidP="00BD6FB8">
      <w:pPr>
        <w:ind w:left="360"/>
        <w:jc w:val="both"/>
        <w:rPr>
          <w:rFonts w:ascii="Arial" w:hAnsi="Arial"/>
          <w:sz w:val="10"/>
          <w:szCs w:val="10"/>
          <w:lang w:val="es-UY"/>
        </w:rPr>
      </w:pPr>
    </w:p>
    <w:p w14:paraId="4E71EEAD" w14:textId="77777777" w:rsidR="00DF736F" w:rsidRPr="00DF736F" w:rsidRDefault="00DF736F" w:rsidP="00BD6FB8">
      <w:pPr>
        <w:numPr>
          <w:ilvl w:val="0"/>
          <w:numId w:val="33"/>
        </w:numPr>
        <w:jc w:val="both"/>
        <w:rPr>
          <w:rFonts w:ascii="Arial" w:hAnsi="Arial"/>
          <w:sz w:val="20"/>
          <w:szCs w:val="20"/>
          <w:lang w:val="es-UY"/>
        </w:rPr>
      </w:pPr>
      <w:r w:rsidRPr="00DF736F">
        <w:rPr>
          <w:rFonts w:ascii="Arial" w:hAnsi="Arial"/>
          <w:sz w:val="20"/>
          <w:szCs w:val="20"/>
          <w:lang w:val="es-UY"/>
        </w:rPr>
        <w:t xml:space="preserve">No utilizar los dispositivos del sistema cuando se encuentren mensajes o situaciones de operación anormales. </w:t>
      </w:r>
    </w:p>
    <w:p w14:paraId="03DE41DC" w14:textId="77777777" w:rsidR="00DF736F" w:rsidRPr="00DF736F" w:rsidRDefault="00DF736F" w:rsidP="00BD6FB8">
      <w:pPr>
        <w:ind w:left="360"/>
        <w:jc w:val="both"/>
        <w:rPr>
          <w:rFonts w:ascii="Arial" w:hAnsi="Arial"/>
          <w:sz w:val="10"/>
          <w:szCs w:val="10"/>
          <w:lang w:val="es-UY"/>
        </w:rPr>
      </w:pPr>
    </w:p>
    <w:p w14:paraId="009154B1" w14:textId="77777777" w:rsidR="00DF736F" w:rsidRDefault="00DF736F" w:rsidP="00BD6FB8">
      <w:pPr>
        <w:numPr>
          <w:ilvl w:val="0"/>
          <w:numId w:val="33"/>
        </w:numPr>
        <w:jc w:val="both"/>
        <w:rPr>
          <w:rFonts w:ascii="Arial" w:hAnsi="Arial"/>
          <w:sz w:val="20"/>
          <w:szCs w:val="20"/>
          <w:lang w:val="es-UY"/>
        </w:rPr>
      </w:pPr>
      <w:r w:rsidRPr="00DF736F">
        <w:rPr>
          <w:rFonts w:ascii="Arial" w:hAnsi="Arial"/>
          <w:sz w:val="20"/>
          <w:szCs w:val="20"/>
          <w:lang w:val="es-UY"/>
        </w:rPr>
        <w:t xml:space="preserve">No responder a intentos de comunicación por medios y formas no acordados con Banco Santander. </w:t>
      </w:r>
    </w:p>
    <w:p w14:paraId="626AAD84" w14:textId="77777777" w:rsidR="00DF736F" w:rsidRDefault="00DF736F" w:rsidP="00DF736F">
      <w:pPr>
        <w:ind w:left="360"/>
        <w:rPr>
          <w:rFonts w:ascii="Arial" w:hAnsi="Arial"/>
          <w:sz w:val="20"/>
          <w:szCs w:val="20"/>
          <w:lang w:val="es-UY"/>
        </w:rPr>
      </w:pPr>
      <w:r>
        <w:rPr>
          <w:rFonts w:ascii="Arial" w:hAnsi="Arial"/>
          <w:sz w:val="20"/>
          <w:szCs w:val="20"/>
          <w:lang w:val="es-UY"/>
        </w:rPr>
        <w:br w:type="page"/>
      </w:r>
    </w:p>
    <w:p w14:paraId="318F8908" w14:textId="77777777" w:rsidR="00DF736F" w:rsidRPr="00DF736F" w:rsidRDefault="00DF736F" w:rsidP="00DF736F">
      <w:pPr>
        <w:ind w:left="360"/>
        <w:rPr>
          <w:rFonts w:ascii="Arial" w:hAnsi="Arial"/>
          <w:sz w:val="20"/>
          <w:szCs w:val="20"/>
          <w:lang w:val="es-UY"/>
        </w:rPr>
      </w:pPr>
    </w:p>
    <w:p w14:paraId="6A88C24F" w14:textId="77777777" w:rsidR="00DF736F" w:rsidRPr="00DF736F" w:rsidRDefault="00DF736F" w:rsidP="00DF736F">
      <w:pPr>
        <w:rPr>
          <w:rFonts w:ascii="Arial" w:hAnsi="Arial"/>
          <w:b/>
          <w:bCs/>
          <w:sz w:val="20"/>
          <w:szCs w:val="20"/>
          <w:lang w:val="es-UY"/>
        </w:rPr>
      </w:pPr>
      <w:r w:rsidRPr="00DF736F">
        <w:rPr>
          <w:rFonts w:ascii="Arial" w:hAnsi="Arial"/>
          <w:sz w:val="20"/>
          <w:szCs w:val="20"/>
          <w:lang w:val="es-UY"/>
        </w:rPr>
        <w:t xml:space="preserve">2. </w:t>
      </w:r>
      <w:r w:rsidRPr="00DF736F">
        <w:rPr>
          <w:rFonts w:ascii="Arial" w:hAnsi="Arial"/>
          <w:b/>
          <w:bCs/>
          <w:sz w:val="20"/>
          <w:szCs w:val="20"/>
          <w:lang w:val="es-UY"/>
        </w:rPr>
        <w:t xml:space="preserve">Obligaciones y responsabilidades de las partes en caso de robo o extravío </w:t>
      </w:r>
    </w:p>
    <w:p w14:paraId="1B9338B4" w14:textId="77777777" w:rsidR="00DF736F" w:rsidRDefault="00DF736F" w:rsidP="00BD6FB8">
      <w:pPr>
        <w:jc w:val="both"/>
        <w:rPr>
          <w:rFonts w:ascii="Arial" w:hAnsi="Arial"/>
          <w:sz w:val="20"/>
          <w:szCs w:val="20"/>
          <w:lang w:val="es-UY"/>
        </w:rPr>
      </w:pPr>
    </w:p>
    <w:p w14:paraId="79F3095C" w14:textId="77777777" w:rsidR="00DF736F" w:rsidRPr="00DF736F" w:rsidRDefault="00DF736F" w:rsidP="00BD6FB8">
      <w:pPr>
        <w:jc w:val="both"/>
        <w:rPr>
          <w:rFonts w:ascii="Arial" w:hAnsi="Arial"/>
          <w:sz w:val="20"/>
          <w:szCs w:val="20"/>
          <w:lang w:val="es-UY"/>
        </w:rPr>
      </w:pPr>
      <w:r w:rsidRPr="00DF736F">
        <w:rPr>
          <w:rFonts w:ascii="Arial" w:hAnsi="Arial"/>
          <w:sz w:val="20"/>
          <w:szCs w:val="20"/>
          <w:lang w:val="es-UY"/>
        </w:rPr>
        <w:t>El Cliente se obliga, en caso de extravío o robo de</w:t>
      </w:r>
      <w:r w:rsidR="00A23D3D">
        <w:rPr>
          <w:rFonts w:ascii="Arial" w:hAnsi="Arial"/>
          <w:sz w:val="20"/>
          <w:szCs w:val="20"/>
          <w:lang w:val="es-UY"/>
        </w:rPr>
        <w:t xml:space="preserve"> </w:t>
      </w:r>
      <w:r w:rsidRPr="00DF736F">
        <w:rPr>
          <w:rFonts w:ascii="Arial" w:hAnsi="Arial"/>
          <w:sz w:val="20"/>
          <w:szCs w:val="20"/>
          <w:lang w:val="es-UY"/>
        </w:rPr>
        <w:t>l</w:t>
      </w:r>
      <w:r w:rsidR="00A23D3D">
        <w:rPr>
          <w:rFonts w:ascii="Arial" w:hAnsi="Arial"/>
          <w:sz w:val="20"/>
          <w:szCs w:val="20"/>
          <w:lang w:val="es-UY"/>
        </w:rPr>
        <w:t>a</w:t>
      </w:r>
      <w:r w:rsidRPr="00DF736F">
        <w:rPr>
          <w:rFonts w:ascii="Arial" w:hAnsi="Arial"/>
          <w:sz w:val="20"/>
          <w:szCs w:val="20"/>
          <w:lang w:val="es-UY"/>
        </w:rPr>
        <w:t xml:space="preserve"> </w:t>
      </w:r>
      <w:r w:rsidR="00A23D3D">
        <w:rPr>
          <w:rFonts w:ascii="Arial" w:hAnsi="Arial"/>
          <w:sz w:val="20"/>
          <w:szCs w:val="20"/>
          <w:lang w:val="es-UY"/>
        </w:rPr>
        <w:t>tarjeta de crédito</w:t>
      </w:r>
      <w:r w:rsidRPr="00DF736F">
        <w:rPr>
          <w:rFonts w:ascii="Arial" w:hAnsi="Arial"/>
          <w:sz w:val="20"/>
          <w:szCs w:val="20"/>
          <w:lang w:val="es-UY"/>
        </w:rPr>
        <w:t xml:space="preserve">, a realizar la </w:t>
      </w:r>
      <w:r>
        <w:rPr>
          <w:rFonts w:ascii="Arial" w:hAnsi="Arial"/>
          <w:sz w:val="20"/>
          <w:szCs w:val="20"/>
          <w:lang w:val="es-UY"/>
        </w:rPr>
        <w:t>c</w:t>
      </w:r>
      <w:r w:rsidRPr="00DF736F">
        <w:rPr>
          <w:rFonts w:ascii="Arial" w:hAnsi="Arial"/>
          <w:sz w:val="20"/>
          <w:szCs w:val="20"/>
          <w:lang w:val="es-UY"/>
        </w:rPr>
        <w:t xml:space="preserve">orrespondiente denuncia ante la autoridad policial competente y dar aviso en forma telefónica e inmediata a Banco Santander a fin de inhabilitar </w:t>
      </w:r>
      <w:r w:rsidR="00A23D3D">
        <w:rPr>
          <w:rFonts w:ascii="Arial" w:hAnsi="Arial"/>
          <w:sz w:val="20"/>
          <w:szCs w:val="20"/>
          <w:lang w:val="es-UY"/>
        </w:rPr>
        <w:t xml:space="preserve">la </w:t>
      </w:r>
      <w:r w:rsidR="001507DE">
        <w:rPr>
          <w:rFonts w:ascii="Arial" w:hAnsi="Arial"/>
          <w:sz w:val="20"/>
          <w:szCs w:val="20"/>
          <w:lang w:val="es-UY"/>
        </w:rPr>
        <w:t>misma,</w:t>
      </w:r>
      <w:r w:rsidRPr="00DF736F">
        <w:rPr>
          <w:rFonts w:ascii="Arial" w:hAnsi="Arial"/>
          <w:sz w:val="20"/>
          <w:szCs w:val="20"/>
          <w:lang w:val="es-UY"/>
        </w:rPr>
        <w:t xml:space="preserve"> a través de los siguientes </w:t>
      </w:r>
      <w:proofErr w:type="spellStart"/>
      <w:r w:rsidRPr="00DF736F">
        <w:rPr>
          <w:rFonts w:ascii="Arial" w:hAnsi="Arial"/>
          <w:sz w:val="20"/>
          <w:szCs w:val="20"/>
          <w:lang w:val="es-UY"/>
        </w:rPr>
        <w:t>télefonos</w:t>
      </w:r>
      <w:proofErr w:type="spellEnd"/>
      <w:r w:rsidRPr="00DF736F">
        <w:rPr>
          <w:rFonts w:ascii="Arial" w:hAnsi="Arial"/>
          <w:sz w:val="20"/>
          <w:szCs w:val="20"/>
          <w:lang w:val="es-UY"/>
        </w:rPr>
        <w:t xml:space="preserve">: </w:t>
      </w:r>
    </w:p>
    <w:p w14:paraId="7BBB028F" w14:textId="77777777" w:rsidR="00DF736F" w:rsidRPr="00DF736F" w:rsidRDefault="00DF736F" w:rsidP="00BD6FB8">
      <w:pPr>
        <w:jc w:val="both"/>
        <w:rPr>
          <w:rFonts w:ascii="Arial" w:hAnsi="Arial"/>
          <w:sz w:val="20"/>
          <w:szCs w:val="20"/>
          <w:lang w:val="es-UY"/>
        </w:rPr>
      </w:pPr>
    </w:p>
    <w:p w14:paraId="505E16C4" w14:textId="77777777" w:rsidR="00DF736F" w:rsidRPr="00DF736F" w:rsidRDefault="00DF736F" w:rsidP="00BD6FB8">
      <w:pPr>
        <w:ind w:left="360"/>
        <w:jc w:val="both"/>
        <w:rPr>
          <w:rFonts w:ascii="Arial" w:hAnsi="Arial"/>
          <w:sz w:val="10"/>
          <w:szCs w:val="10"/>
          <w:lang w:val="es-UY"/>
        </w:rPr>
      </w:pPr>
    </w:p>
    <w:p w14:paraId="449C4FEB" w14:textId="58D0FDF8" w:rsidR="00DF736F" w:rsidRDefault="00DF736F" w:rsidP="00BD6FB8">
      <w:pPr>
        <w:jc w:val="both"/>
        <w:rPr>
          <w:rFonts w:ascii="Arial" w:hAnsi="Arial"/>
          <w:sz w:val="20"/>
          <w:szCs w:val="20"/>
          <w:lang w:val="es-UY"/>
        </w:rPr>
      </w:pPr>
      <w:r w:rsidRPr="00DF736F">
        <w:rPr>
          <w:rFonts w:ascii="Arial" w:hAnsi="Arial"/>
          <w:sz w:val="20"/>
          <w:szCs w:val="20"/>
          <w:lang w:val="es-UY"/>
        </w:rPr>
        <w:t xml:space="preserve">Denuncia Tarjetas de Crédito VISA y MasterCard (24 x 7) </w:t>
      </w:r>
    </w:p>
    <w:p w14:paraId="3BB2C7BB" w14:textId="77777777" w:rsidR="00DF736F" w:rsidRPr="00DF736F" w:rsidRDefault="00901C85" w:rsidP="00BD6FB8">
      <w:pPr>
        <w:jc w:val="both"/>
        <w:rPr>
          <w:rFonts w:ascii="Arial" w:hAnsi="Arial"/>
          <w:sz w:val="20"/>
          <w:szCs w:val="20"/>
          <w:lang w:val="es-UY"/>
        </w:rPr>
      </w:pPr>
      <w:r>
        <w:rPr>
          <w:rFonts w:ascii="Arial" w:hAnsi="Arial"/>
          <w:sz w:val="20"/>
          <w:szCs w:val="20"/>
          <w:lang w:val="es-UY"/>
        </w:rPr>
        <w:t xml:space="preserve">Tel </w:t>
      </w:r>
      <w:r w:rsidR="00DF736F" w:rsidRPr="00DF736F">
        <w:rPr>
          <w:rFonts w:ascii="Arial" w:hAnsi="Arial"/>
          <w:sz w:val="20"/>
          <w:szCs w:val="20"/>
          <w:lang w:val="es-UY"/>
        </w:rPr>
        <w:t xml:space="preserve">132  </w:t>
      </w:r>
    </w:p>
    <w:p w14:paraId="54A53736" w14:textId="77777777" w:rsidR="00DF736F" w:rsidRPr="00DF736F" w:rsidRDefault="00DF736F" w:rsidP="00DF736F">
      <w:pPr>
        <w:ind w:left="360"/>
        <w:rPr>
          <w:rFonts w:ascii="Arial" w:hAnsi="Arial"/>
          <w:sz w:val="10"/>
          <w:szCs w:val="10"/>
          <w:lang w:val="es-UY"/>
        </w:rPr>
      </w:pPr>
    </w:p>
    <w:p w14:paraId="6143EA22" w14:textId="77777777" w:rsidR="00DF736F" w:rsidRPr="00DF736F" w:rsidRDefault="00DF736F" w:rsidP="00BD6FB8">
      <w:pPr>
        <w:jc w:val="both"/>
        <w:rPr>
          <w:rFonts w:ascii="Arial" w:hAnsi="Arial"/>
          <w:sz w:val="20"/>
          <w:szCs w:val="20"/>
          <w:lang w:val="es-UY"/>
        </w:rPr>
      </w:pPr>
    </w:p>
    <w:p w14:paraId="0579FA30" w14:textId="77777777" w:rsidR="00DF736F" w:rsidRPr="00DF736F" w:rsidRDefault="00DF736F" w:rsidP="00BD6FB8">
      <w:pPr>
        <w:jc w:val="both"/>
        <w:rPr>
          <w:rFonts w:ascii="Arial" w:hAnsi="Arial"/>
          <w:sz w:val="20"/>
          <w:szCs w:val="20"/>
          <w:lang w:val="es-UY"/>
        </w:rPr>
      </w:pPr>
      <w:r w:rsidRPr="00DF736F">
        <w:rPr>
          <w:rFonts w:ascii="Arial" w:hAnsi="Arial"/>
          <w:sz w:val="20"/>
          <w:szCs w:val="20"/>
          <w:lang w:val="es-UY"/>
        </w:rPr>
        <w:t xml:space="preserve">El Cliente será responsable ante Banco Santander, y asumirá como propias las utilizaciones y compras que se realicen por otras personas con </w:t>
      </w:r>
      <w:r w:rsidR="00A23D3D">
        <w:rPr>
          <w:rFonts w:ascii="Arial" w:hAnsi="Arial"/>
          <w:sz w:val="20"/>
          <w:szCs w:val="20"/>
          <w:lang w:val="es-UY"/>
        </w:rPr>
        <w:t xml:space="preserve">la tarjeta de crédito </w:t>
      </w:r>
      <w:r w:rsidRPr="00DF736F">
        <w:rPr>
          <w:rFonts w:ascii="Arial" w:hAnsi="Arial"/>
          <w:sz w:val="20"/>
          <w:szCs w:val="20"/>
          <w:lang w:val="es-UY"/>
        </w:rPr>
        <w:t xml:space="preserve"> extraviad</w:t>
      </w:r>
      <w:r w:rsidR="00A23D3D">
        <w:rPr>
          <w:rFonts w:ascii="Arial" w:hAnsi="Arial"/>
          <w:sz w:val="20"/>
          <w:szCs w:val="20"/>
          <w:lang w:val="es-UY"/>
        </w:rPr>
        <w:t>a</w:t>
      </w:r>
      <w:r w:rsidRPr="00DF736F">
        <w:rPr>
          <w:rFonts w:ascii="Arial" w:hAnsi="Arial"/>
          <w:sz w:val="20"/>
          <w:szCs w:val="20"/>
          <w:lang w:val="es-UY"/>
        </w:rPr>
        <w:t xml:space="preserve"> o robad</w:t>
      </w:r>
      <w:r w:rsidR="00A23D3D">
        <w:rPr>
          <w:rFonts w:ascii="Arial" w:hAnsi="Arial"/>
          <w:sz w:val="20"/>
          <w:szCs w:val="20"/>
          <w:lang w:val="es-UY"/>
        </w:rPr>
        <w:t>a</w:t>
      </w:r>
      <w:r w:rsidRPr="00DF736F">
        <w:rPr>
          <w:rFonts w:ascii="Arial" w:hAnsi="Arial"/>
          <w:sz w:val="20"/>
          <w:szCs w:val="20"/>
          <w:lang w:val="es-UY"/>
        </w:rPr>
        <w:t>, hasta el momento en que Banco Santander haya recibido el aviso referido. Y responderá de las obligaciones emergentes de dicho uso y del gasto que origine la comunicación respectiva a los comercios adheridos, y de todo otro gasto que tuviere por objeto la protección del Sistema y/o recuperación de</w:t>
      </w:r>
      <w:r w:rsidR="00A23D3D">
        <w:rPr>
          <w:rFonts w:ascii="Arial" w:hAnsi="Arial"/>
          <w:sz w:val="20"/>
          <w:szCs w:val="20"/>
          <w:lang w:val="es-UY"/>
        </w:rPr>
        <w:t xml:space="preserve"> </w:t>
      </w:r>
      <w:r w:rsidRPr="00DF736F">
        <w:rPr>
          <w:rFonts w:ascii="Arial" w:hAnsi="Arial"/>
          <w:sz w:val="20"/>
          <w:szCs w:val="20"/>
          <w:lang w:val="es-UY"/>
        </w:rPr>
        <w:t>l</w:t>
      </w:r>
      <w:r w:rsidR="00A23D3D">
        <w:rPr>
          <w:rFonts w:ascii="Arial" w:hAnsi="Arial"/>
          <w:sz w:val="20"/>
          <w:szCs w:val="20"/>
          <w:lang w:val="es-UY"/>
        </w:rPr>
        <w:t>a</w:t>
      </w:r>
      <w:r w:rsidRPr="00DF736F">
        <w:rPr>
          <w:rFonts w:ascii="Arial" w:hAnsi="Arial"/>
          <w:sz w:val="20"/>
          <w:szCs w:val="20"/>
          <w:lang w:val="es-UY"/>
        </w:rPr>
        <w:t xml:space="preserve"> </w:t>
      </w:r>
      <w:r w:rsidR="00A23D3D">
        <w:rPr>
          <w:rFonts w:ascii="Arial" w:hAnsi="Arial"/>
          <w:sz w:val="20"/>
          <w:szCs w:val="20"/>
          <w:lang w:val="es-UY"/>
        </w:rPr>
        <w:t>tarjeta de crédito</w:t>
      </w:r>
      <w:r w:rsidRPr="00DF736F">
        <w:rPr>
          <w:rFonts w:ascii="Arial" w:hAnsi="Arial"/>
          <w:sz w:val="20"/>
          <w:szCs w:val="20"/>
          <w:lang w:val="es-UY"/>
        </w:rPr>
        <w:t xml:space="preserve">, hasta el vencimiento de su validez o hasta su recuperación. </w:t>
      </w:r>
    </w:p>
    <w:p w14:paraId="337FC321" w14:textId="77777777" w:rsidR="00DF736F" w:rsidRPr="00DF736F" w:rsidRDefault="00DF736F" w:rsidP="00BD6FB8">
      <w:pPr>
        <w:jc w:val="both"/>
        <w:rPr>
          <w:rFonts w:ascii="Arial" w:hAnsi="Arial"/>
          <w:sz w:val="20"/>
          <w:szCs w:val="20"/>
          <w:lang w:val="es-UY"/>
        </w:rPr>
      </w:pPr>
    </w:p>
    <w:p w14:paraId="476D8B99" w14:textId="77777777" w:rsidR="00DF736F" w:rsidRPr="00DF736F" w:rsidRDefault="00DF736F" w:rsidP="00BD6FB8">
      <w:pPr>
        <w:jc w:val="both"/>
        <w:rPr>
          <w:rFonts w:ascii="Arial" w:hAnsi="Arial"/>
          <w:sz w:val="20"/>
          <w:szCs w:val="20"/>
          <w:lang w:val="es-UY"/>
        </w:rPr>
      </w:pPr>
      <w:r w:rsidRPr="00DF736F">
        <w:rPr>
          <w:rFonts w:ascii="Arial" w:hAnsi="Arial"/>
          <w:sz w:val="20"/>
          <w:szCs w:val="20"/>
          <w:lang w:val="es-UY"/>
        </w:rPr>
        <w:t xml:space="preserve">Banco Santander será responsable frente al Cliente de: </w:t>
      </w:r>
    </w:p>
    <w:p w14:paraId="509158C7" w14:textId="77777777" w:rsidR="00DF736F" w:rsidRPr="00DF736F" w:rsidRDefault="00DF736F" w:rsidP="00BD6FB8">
      <w:pPr>
        <w:jc w:val="both"/>
        <w:rPr>
          <w:rFonts w:ascii="Arial" w:hAnsi="Arial"/>
          <w:sz w:val="20"/>
          <w:szCs w:val="20"/>
          <w:lang w:val="es-UY"/>
        </w:rPr>
      </w:pPr>
    </w:p>
    <w:p w14:paraId="7307AF38" w14:textId="77777777" w:rsidR="00DF736F" w:rsidRPr="00DF736F" w:rsidRDefault="00DF736F" w:rsidP="00BD6FB8">
      <w:pPr>
        <w:numPr>
          <w:ilvl w:val="0"/>
          <w:numId w:val="34"/>
        </w:numPr>
        <w:jc w:val="both"/>
        <w:rPr>
          <w:rFonts w:ascii="Arial" w:hAnsi="Arial"/>
          <w:sz w:val="20"/>
          <w:szCs w:val="20"/>
          <w:lang w:val="es-UY"/>
        </w:rPr>
      </w:pPr>
      <w:r w:rsidRPr="00DF736F">
        <w:rPr>
          <w:rFonts w:ascii="Arial" w:hAnsi="Arial"/>
          <w:sz w:val="20"/>
          <w:szCs w:val="20"/>
          <w:lang w:val="es-UY"/>
        </w:rPr>
        <w:t>Las operaciones efectuadas desde el momento en que recibe la notificación del Cliente del robo, extravío o falsificación de</w:t>
      </w:r>
      <w:r w:rsidR="00A23D3D">
        <w:rPr>
          <w:rFonts w:ascii="Arial" w:hAnsi="Arial"/>
          <w:sz w:val="20"/>
          <w:szCs w:val="20"/>
          <w:lang w:val="es-UY"/>
        </w:rPr>
        <w:t xml:space="preserve"> </w:t>
      </w:r>
      <w:r w:rsidRPr="00DF736F">
        <w:rPr>
          <w:rFonts w:ascii="Arial" w:hAnsi="Arial"/>
          <w:sz w:val="20"/>
          <w:szCs w:val="20"/>
          <w:lang w:val="es-UY"/>
        </w:rPr>
        <w:t>l</w:t>
      </w:r>
      <w:r w:rsidR="00A23D3D">
        <w:rPr>
          <w:rFonts w:ascii="Arial" w:hAnsi="Arial"/>
          <w:sz w:val="20"/>
          <w:szCs w:val="20"/>
          <w:lang w:val="es-UY"/>
        </w:rPr>
        <w:t>a</w:t>
      </w:r>
      <w:r w:rsidRPr="00DF736F">
        <w:rPr>
          <w:rFonts w:ascii="Arial" w:hAnsi="Arial"/>
          <w:sz w:val="20"/>
          <w:szCs w:val="20"/>
          <w:lang w:val="es-UY"/>
        </w:rPr>
        <w:t xml:space="preserve"> </w:t>
      </w:r>
      <w:r w:rsidR="00A23D3D">
        <w:rPr>
          <w:rFonts w:ascii="Arial" w:hAnsi="Arial"/>
          <w:sz w:val="20"/>
          <w:szCs w:val="20"/>
          <w:lang w:val="es-UY"/>
        </w:rPr>
        <w:t xml:space="preserve">tarjeta de </w:t>
      </w:r>
      <w:r w:rsidR="00520E68">
        <w:rPr>
          <w:rFonts w:ascii="Arial" w:hAnsi="Arial"/>
          <w:sz w:val="20"/>
          <w:szCs w:val="20"/>
          <w:lang w:val="es-UY"/>
        </w:rPr>
        <w:t>crédito,</w:t>
      </w:r>
      <w:r w:rsidRPr="00DF736F">
        <w:rPr>
          <w:rFonts w:ascii="Arial" w:hAnsi="Arial"/>
          <w:sz w:val="20"/>
          <w:szCs w:val="20"/>
          <w:lang w:val="es-UY"/>
        </w:rPr>
        <w:t xml:space="preserve"> o de su clave personal. Sin embargo, Banco Santander no será responsable si prueba que las operaciones realizadas luego de la notificación fueron realizadas por el Cliente </w:t>
      </w:r>
      <w:r w:rsidR="00520E68">
        <w:rPr>
          <w:rFonts w:ascii="Arial" w:hAnsi="Arial"/>
          <w:sz w:val="20"/>
          <w:szCs w:val="20"/>
          <w:lang w:val="es-UY"/>
        </w:rPr>
        <w:t>o por l</w:t>
      </w:r>
      <w:r w:rsidRPr="00DF736F">
        <w:rPr>
          <w:rFonts w:ascii="Arial" w:hAnsi="Arial"/>
          <w:sz w:val="20"/>
          <w:szCs w:val="20"/>
          <w:lang w:val="es-UY"/>
        </w:rPr>
        <w:t xml:space="preserve">os autorizados por éste. </w:t>
      </w:r>
    </w:p>
    <w:p w14:paraId="08D9EAE3" w14:textId="77777777" w:rsidR="00DF736F" w:rsidRPr="00DF736F" w:rsidRDefault="00DF736F" w:rsidP="00BD6FB8">
      <w:pPr>
        <w:ind w:left="360"/>
        <w:jc w:val="both"/>
        <w:rPr>
          <w:rFonts w:ascii="Arial" w:hAnsi="Arial"/>
          <w:sz w:val="10"/>
          <w:szCs w:val="10"/>
          <w:lang w:val="es-UY"/>
        </w:rPr>
      </w:pPr>
    </w:p>
    <w:p w14:paraId="2B14BD8A" w14:textId="77777777" w:rsidR="00DF736F" w:rsidRPr="00DF736F" w:rsidRDefault="00DF736F" w:rsidP="00BD6FB8">
      <w:pPr>
        <w:numPr>
          <w:ilvl w:val="0"/>
          <w:numId w:val="34"/>
        </w:numPr>
        <w:jc w:val="both"/>
        <w:rPr>
          <w:rFonts w:ascii="Arial" w:hAnsi="Arial"/>
          <w:sz w:val="20"/>
          <w:szCs w:val="20"/>
          <w:lang w:val="es-UY"/>
        </w:rPr>
      </w:pPr>
      <w:r w:rsidRPr="00DF736F">
        <w:rPr>
          <w:rFonts w:ascii="Arial" w:hAnsi="Arial"/>
          <w:sz w:val="20"/>
          <w:szCs w:val="20"/>
          <w:lang w:val="es-UY"/>
        </w:rPr>
        <w:t>Todos los importes imputados en la cuenta del Cliente, por encima del límite autorizado, con independencia del momento en que éste realice la notificación del robo, extravío o falsificación. Sin embargo, Banco Santander no será responsable si prueba que estas operaciones por encima de límite autorizado fueron realizadas por el Cliente</w:t>
      </w:r>
      <w:r w:rsidR="00BD6FB8">
        <w:rPr>
          <w:rFonts w:ascii="Arial" w:hAnsi="Arial"/>
          <w:sz w:val="20"/>
          <w:szCs w:val="20"/>
          <w:lang w:val="es-UY"/>
        </w:rPr>
        <w:t>,</w:t>
      </w:r>
      <w:r w:rsidRPr="00DF736F">
        <w:rPr>
          <w:rFonts w:ascii="Arial" w:hAnsi="Arial"/>
          <w:sz w:val="20"/>
          <w:szCs w:val="20"/>
          <w:lang w:val="es-UY"/>
        </w:rPr>
        <w:t xml:space="preserve"> o por los autorizados por éste. </w:t>
      </w:r>
    </w:p>
    <w:p w14:paraId="55B81E04" w14:textId="77777777" w:rsidR="00DF736F" w:rsidRPr="00DF736F" w:rsidRDefault="00DF736F" w:rsidP="00BD6FB8">
      <w:pPr>
        <w:ind w:left="360"/>
        <w:jc w:val="both"/>
        <w:rPr>
          <w:rFonts w:ascii="Arial" w:hAnsi="Arial"/>
          <w:sz w:val="10"/>
          <w:szCs w:val="10"/>
          <w:lang w:val="es-UY"/>
        </w:rPr>
      </w:pPr>
    </w:p>
    <w:p w14:paraId="0DA8EA7B" w14:textId="5F823A83" w:rsidR="00C07F51" w:rsidRPr="00E658EB" w:rsidRDefault="00DF736F">
      <w:pPr>
        <w:numPr>
          <w:ilvl w:val="0"/>
          <w:numId w:val="34"/>
        </w:numPr>
        <w:jc w:val="both"/>
        <w:rPr>
          <w:rFonts w:ascii="Arial" w:hAnsi="Arial"/>
          <w:b/>
          <w:bCs/>
          <w:sz w:val="20"/>
          <w:szCs w:val="20"/>
          <w:lang w:val="es-UY"/>
        </w:rPr>
      </w:pPr>
      <w:r w:rsidRPr="00E658EB">
        <w:rPr>
          <w:rFonts w:ascii="Arial" w:hAnsi="Arial"/>
          <w:sz w:val="20"/>
          <w:szCs w:val="20"/>
          <w:lang w:val="es-UY"/>
        </w:rPr>
        <w:t xml:space="preserve">Todos los importes imputados en la cuenta del Cliente que se originen por el mal funcionamiento del sistema por fallas en su seguridad, y no sean atribuibles a incumplimientos de las obligaciones del Cliente. </w:t>
      </w:r>
    </w:p>
    <w:p w14:paraId="24383A44" w14:textId="77777777" w:rsidR="00C07F51" w:rsidRDefault="00C07F51" w:rsidP="00DF736F">
      <w:pPr>
        <w:rPr>
          <w:rFonts w:ascii="Arial" w:hAnsi="Arial"/>
          <w:b/>
          <w:bCs/>
          <w:sz w:val="20"/>
          <w:szCs w:val="20"/>
          <w:lang w:val="es-UY"/>
        </w:rPr>
      </w:pPr>
    </w:p>
    <w:p w14:paraId="1C20046B" w14:textId="77777777" w:rsidR="00C07F51" w:rsidRDefault="00C07F51" w:rsidP="00DF736F">
      <w:pPr>
        <w:rPr>
          <w:rFonts w:ascii="Arial" w:hAnsi="Arial"/>
          <w:b/>
          <w:bCs/>
          <w:sz w:val="20"/>
          <w:szCs w:val="20"/>
          <w:lang w:val="es-UY"/>
        </w:rPr>
      </w:pPr>
    </w:p>
    <w:p w14:paraId="13563BD0" w14:textId="77777777" w:rsidR="00C226A9" w:rsidRDefault="00DF736F" w:rsidP="00DF736F">
      <w:pPr>
        <w:rPr>
          <w:rFonts w:ascii="Arial" w:hAnsi="Arial"/>
          <w:b/>
          <w:bCs/>
          <w:sz w:val="20"/>
          <w:szCs w:val="20"/>
          <w:lang w:val="es-UY"/>
        </w:rPr>
      </w:pPr>
      <w:r w:rsidRPr="00DF736F">
        <w:rPr>
          <w:rFonts w:ascii="Arial" w:hAnsi="Arial"/>
          <w:b/>
          <w:bCs/>
          <w:sz w:val="20"/>
          <w:szCs w:val="20"/>
          <w:lang w:val="es-UY"/>
        </w:rPr>
        <w:t>3. Información específica para Tarjetas de Crédito</w:t>
      </w:r>
    </w:p>
    <w:p w14:paraId="6E416437" w14:textId="77777777" w:rsidR="00DF736F" w:rsidRPr="00C226A9" w:rsidRDefault="00DF736F" w:rsidP="00DF736F">
      <w:pPr>
        <w:rPr>
          <w:rFonts w:ascii="Arial" w:hAnsi="Arial"/>
          <w:b/>
          <w:bCs/>
          <w:sz w:val="20"/>
          <w:szCs w:val="20"/>
          <w:lang w:val="es-UY"/>
        </w:rPr>
      </w:pPr>
    </w:p>
    <w:p w14:paraId="5DAE8106" w14:textId="77777777" w:rsidR="00DF736F" w:rsidRPr="00DF736F" w:rsidRDefault="00DF736F" w:rsidP="00DF736F">
      <w:pPr>
        <w:rPr>
          <w:rFonts w:ascii="Arial" w:hAnsi="Arial"/>
          <w:b/>
          <w:bCs/>
          <w:sz w:val="20"/>
          <w:szCs w:val="20"/>
          <w:lang w:val="es-UY"/>
        </w:rPr>
      </w:pPr>
      <w:r w:rsidRPr="00DF736F">
        <w:rPr>
          <w:rFonts w:ascii="Arial" w:hAnsi="Arial"/>
          <w:b/>
          <w:bCs/>
          <w:sz w:val="20"/>
          <w:szCs w:val="20"/>
          <w:lang w:val="es-UY"/>
        </w:rPr>
        <w:t xml:space="preserve">3.1 Tasas de interés compensatorio y mora vigentes </w:t>
      </w:r>
    </w:p>
    <w:p w14:paraId="0A98A484" w14:textId="77777777" w:rsidR="00DF736F" w:rsidRDefault="00DF736F" w:rsidP="00DF736F">
      <w:pPr>
        <w:rPr>
          <w:rFonts w:ascii="Arial" w:hAnsi="Arial"/>
          <w:sz w:val="20"/>
          <w:szCs w:val="20"/>
          <w:lang w:val="es-UY"/>
        </w:rPr>
      </w:pPr>
    </w:p>
    <w:p w14:paraId="1CEC0D8F" w14:textId="2459B595" w:rsidR="00DF736F" w:rsidRDefault="00DF736F" w:rsidP="00DF736F">
      <w:pPr>
        <w:rPr>
          <w:rFonts w:ascii="Arial" w:hAnsi="Arial"/>
          <w:sz w:val="20"/>
          <w:szCs w:val="20"/>
          <w:lang w:val="es-UY"/>
        </w:rPr>
      </w:pPr>
      <w:r w:rsidRPr="00DF736F">
        <w:rPr>
          <w:rFonts w:ascii="Arial" w:hAnsi="Arial"/>
          <w:sz w:val="20"/>
          <w:szCs w:val="20"/>
          <w:lang w:val="es-UY"/>
        </w:rPr>
        <w:t xml:space="preserve">Las tasas </w:t>
      </w:r>
      <w:r w:rsidR="00030E79" w:rsidRPr="00030E79">
        <w:rPr>
          <w:rFonts w:ascii="Arial" w:hAnsi="Arial"/>
          <w:sz w:val="20"/>
          <w:szCs w:val="20"/>
          <w:lang w:val="es-UY"/>
        </w:rPr>
        <w:t xml:space="preserve">(Tasa Efectiva Anual T.E.A.) </w:t>
      </w:r>
      <w:r w:rsidRPr="00DF736F">
        <w:rPr>
          <w:rFonts w:ascii="Arial" w:hAnsi="Arial"/>
          <w:sz w:val="20"/>
          <w:szCs w:val="20"/>
          <w:lang w:val="es-UY"/>
        </w:rPr>
        <w:t xml:space="preserve">de interés compensatorio y moratorio </w:t>
      </w:r>
      <w:r w:rsidR="00DA1921">
        <w:rPr>
          <w:rFonts w:ascii="Arial" w:hAnsi="Arial"/>
          <w:sz w:val="20"/>
          <w:szCs w:val="20"/>
          <w:lang w:val="es-UY"/>
        </w:rPr>
        <w:t xml:space="preserve">serán informadas en cada Estado de </w:t>
      </w:r>
      <w:r w:rsidR="005F0BC6">
        <w:rPr>
          <w:rFonts w:ascii="Arial" w:hAnsi="Arial"/>
          <w:sz w:val="20"/>
          <w:szCs w:val="20"/>
          <w:lang w:val="es-UY"/>
        </w:rPr>
        <w:t>Cuenta, asimismo, el cliente podrá acceder a las tasas aplicables en la página web de Banco Santander.</w:t>
      </w:r>
    </w:p>
    <w:p w14:paraId="26D0E3DE" w14:textId="77777777" w:rsidR="005C4AA1" w:rsidRPr="005C4AA1" w:rsidRDefault="005C4AA1" w:rsidP="005C4AA1">
      <w:pPr>
        <w:rPr>
          <w:rFonts w:ascii="Arial" w:hAnsi="Arial"/>
          <w:sz w:val="20"/>
          <w:szCs w:val="20"/>
          <w:lang w:val="es-UY"/>
        </w:rPr>
      </w:pPr>
      <w:r w:rsidRPr="005C4AA1">
        <w:rPr>
          <w:rFonts w:ascii="Arial" w:hAnsi="Arial"/>
          <w:sz w:val="20"/>
          <w:szCs w:val="20"/>
          <w:lang w:val="es-UY"/>
        </w:rPr>
        <w:t>El sistema realiza saldo promedio para aplicación de cálculo de intereses.</w:t>
      </w:r>
    </w:p>
    <w:p w14:paraId="36C288FA" w14:textId="77777777" w:rsidR="005C4AA1" w:rsidRPr="00DF736F" w:rsidRDefault="005C4AA1" w:rsidP="005C4AA1">
      <w:pPr>
        <w:rPr>
          <w:rFonts w:ascii="Arial" w:hAnsi="Arial"/>
          <w:sz w:val="20"/>
          <w:szCs w:val="20"/>
          <w:lang w:val="es-UY"/>
        </w:rPr>
      </w:pPr>
      <w:r w:rsidRPr="005C4AA1">
        <w:rPr>
          <w:rFonts w:ascii="Arial" w:hAnsi="Arial"/>
          <w:sz w:val="20"/>
          <w:szCs w:val="20"/>
          <w:lang w:val="es-UY"/>
        </w:rPr>
        <w:t>En la aplicación de pagos primero aplica impuesto, luego intereses, sigue por comisiones y por último capital</w:t>
      </w:r>
      <w:r>
        <w:rPr>
          <w:rFonts w:ascii="Arial" w:hAnsi="Arial"/>
          <w:sz w:val="20"/>
          <w:szCs w:val="20"/>
          <w:lang w:val="es-UY"/>
        </w:rPr>
        <w:t>.</w:t>
      </w:r>
    </w:p>
    <w:p w14:paraId="600DA3AE" w14:textId="77777777" w:rsidR="00DF736F" w:rsidRDefault="00DF736F" w:rsidP="00DF736F">
      <w:pPr>
        <w:rPr>
          <w:rFonts w:ascii="Arial" w:hAnsi="Arial"/>
          <w:sz w:val="20"/>
          <w:szCs w:val="20"/>
          <w:lang w:val="es-UY"/>
        </w:rPr>
      </w:pPr>
    </w:p>
    <w:p w14:paraId="064D2148" w14:textId="77777777" w:rsidR="00DF736F" w:rsidRDefault="00DF736F" w:rsidP="00DF736F">
      <w:pPr>
        <w:rPr>
          <w:rFonts w:ascii="Arial" w:hAnsi="Arial"/>
          <w:b/>
          <w:bCs/>
          <w:sz w:val="20"/>
          <w:szCs w:val="20"/>
          <w:lang w:val="es-UY"/>
        </w:rPr>
      </w:pPr>
      <w:r w:rsidRPr="00DF736F">
        <w:rPr>
          <w:rFonts w:ascii="Arial" w:hAnsi="Arial"/>
          <w:b/>
          <w:bCs/>
          <w:sz w:val="20"/>
          <w:szCs w:val="20"/>
          <w:lang w:val="es-UY"/>
        </w:rPr>
        <w:t xml:space="preserve">3.2 Cargos, gastos, comisiones, tarifas, seguros y otros importes aplicables </w:t>
      </w:r>
    </w:p>
    <w:p w14:paraId="58027D2E" w14:textId="77777777" w:rsidR="00C226A9" w:rsidRDefault="00C226A9" w:rsidP="00DF736F">
      <w:pPr>
        <w:rPr>
          <w:rFonts w:ascii="Arial" w:hAnsi="Arial"/>
          <w:b/>
          <w:bCs/>
          <w:sz w:val="20"/>
          <w:szCs w:val="20"/>
          <w:lang w:val="es-UY"/>
        </w:rPr>
      </w:pPr>
    </w:p>
    <w:p w14:paraId="72892620" w14:textId="77777777" w:rsidR="00204260" w:rsidRDefault="00DF736F" w:rsidP="00DF736F">
      <w:pPr>
        <w:rPr>
          <w:rFonts w:ascii="Arial" w:hAnsi="Arial"/>
          <w:sz w:val="20"/>
          <w:szCs w:val="20"/>
          <w:lang w:val="es-UY"/>
        </w:rPr>
      </w:pPr>
      <w:r w:rsidRPr="00DF736F">
        <w:rPr>
          <w:rFonts w:ascii="Arial" w:hAnsi="Arial"/>
          <w:sz w:val="20"/>
          <w:szCs w:val="20"/>
          <w:lang w:val="es-UY"/>
        </w:rPr>
        <w:t xml:space="preserve">Se aplicarán al Cliente, por el uso de la Tarjeta, los siguientes cargos, gastos, comisiones y tarifas </w:t>
      </w:r>
    </w:p>
    <w:tbl>
      <w:tblPr>
        <w:tblW w:w="8420" w:type="dxa"/>
        <w:tblInd w:w="60" w:type="dxa"/>
        <w:tblCellMar>
          <w:left w:w="70" w:type="dxa"/>
          <w:right w:w="70" w:type="dxa"/>
        </w:tblCellMar>
        <w:tblLook w:val="04A0" w:firstRow="1" w:lastRow="0" w:firstColumn="1" w:lastColumn="0" w:noHBand="0" w:noVBand="1"/>
      </w:tblPr>
      <w:tblGrid>
        <w:gridCol w:w="3900"/>
        <w:gridCol w:w="1660"/>
        <w:gridCol w:w="744"/>
        <w:gridCol w:w="1026"/>
        <w:gridCol w:w="1090"/>
      </w:tblGrid>
      <w:tr w:rsidR="00C226A9" w:rsidRPr="00C07F51" w14:paraId="17B20974" w14:textId="77777777">
        <w:trPr>
          <w:trHeight w:val="255"/>
        </w:trPr>
        <w:tc>
          <w:tcPr>
            <w:tcW w:w="3900" w:type="dxa"/>
            <w:tcBorders>
              <w:top w:val="nil"/>
              <w:left w:val="nil"/>
              <w:bottom w:val="nil"/>
              <w:right w:val="nil"/>
            </w:tcBorders>
            <w:shd w:val="clear" w:color="000000" w:fill="FFFFFF"/>
            <w:noWrap/>
            <w:vAlign w:val="bottom"/>
          </w:tcPr>
          <w:p w14:paraId="1288805B" w14:textId="77777777" w:rsidR="00C226A9" w:rsidRPr="00C07F51" w:rsidRDefault="00C226A9" w:rsidP="00121117">
            <w:pPr>
              <w:rPr>
                <w:rFonts w:ascii="Arial" w:hAnsi="Arial" w:cs="Arial"/>
                <w:sz w:val="16"/>
                <w:szCs w:val="16"/>
                <w:lang w:val="es-UY" w:eastAsia="es-UY"/>
              </w:rPr>
            </w:pPr>
          </w:p>
        </w:tc>
        <w:tc>
          <w:tcPr>
            <w:tcW w:w="1660" w:type="dxa"/>
            <w:tcBorders>
              <w:top w:val="nil"/>
              <w:left w:val="nil"/>
              <w:bottom w:val="nil"/>
              <w:right w:val="nil"/>
            </w:tcBorders>
            <w:shd w:val="clear" w:color="auto" w:fill="auto"/>
            <w:noWrap/>
            <w:vAlign w:val="bottom"/>
            <w:hideMark/>
          </w:tcPr>
          <w:p w14:paraId="19B0D7BC" w14:textId="77777777" w:rsidR="00C226A9" w:rsidRPr="00C07F51" w:rsidRDefault="00C226A9" w:rsidP="00C07F51">
            <w:pPr>
              <w:rPr>
                <w:rFonts w:ascii="Arial" w:hAnsi="Arial" w:cs="Arial"/>
                <w:sz w:val="20"/>
                <w:szCs w:val="20"/>
                <w:lang w:val="es-UY" w:eastAsia="es-UY"/>
              </w:rPr>
            </w:pPr>
          </w:p>
        </w:tc>
        <w:tc>
          <w:tcPr>
            <w:tcW w:w="744" w:type="dxa"/>
            <w:tcBorders>
              <w:top w:val="nil"/>
              <w:left w:val="nil"/>
              <w:bottom w:val="nil"/>
              <w:right w:val="nil"/>
            </w:tcBorders>
            <w:shd w:val="clear" w:color="auto" w:fill="auto"/>
            <w:noWrap/>
            <w:vAlign w:val="bottom"/>
            <w:hideMark/>
          </w:tcPr>
          <w:p w14:paraId="30511560" w14:textId="77777777" w:rsidR="00C226A9" w:rsidRPr="00C07F51" w:rsidRDefault="00C226A9" w:rsidP="00C07F51">
            <w:pPr>
              <w:rPr>
                <w:rFonts w:ascii="Arial" w:hAnsi="Arial" w:cs="Arial"/>
                <w:sz w:val="20"/>
                <w:szCs w:val="20"/>
                <w:lang w:val="es-UY" w:eastAsia="es-UY"/>
              </w:rPr>
            </w:pPr>
          </w:p>
        </w:tc>
        <w:tc>
          <w:tcPr>
            <w:tcW w:w="1026" w:type="dxa"/>
            <w:tcBorders>
              <w:top w:val="nil"/>
              <w:left w:val="nil"/>
              <w:bottom w:val="nil"/>
              <w:right w:val="nil"/>
            </w:tcBorders>
            <w:shd w:val="clear" w:color="auto" w:fill="auto"/>
            <w:noWrap/>
            <w:vAlign w:val="bottom"/>
            <w:hideMark/>
          </w:tcPr>
          <w:p w14:paraId="31ADC1B1" w14:textId="77777777" w:rsidR="00C226A9" w:rsidRPr="00C07F51" w:rsidRDefault="00C226A9" w:rsidP="00C07F51">
            <w:pPr>
              <w:rPr>
                <w:rFonts w:ascii="Arial" w:hAnsi="Arial" w:cs="Arial"/>
                <w:sz w:val="20"/>
                <w:szCs w:val="20"/>
                <w:lang w:val="es-UY" w:eastAsia="es-UY"/>
              </w:rPr>
            </w:pPr>
          </w:p>
        </w:tc>
        <w:tc>
          <w:tcPr>
            <w:tcW w:w="1090" w:type="dxa"/>
            <w:tcBorders>
              <w:top w:val="nil"/>
              <w:left w:val="nil"/>
              <w:bottom w:val="nil"/>
              <w:right w:val="nil"/>
            </w:tcBorders>
            <w:shd w:val="clear" w:color="auto" w:fill="auto"/>
            <w:noWrap/>
            <w:vAlign w:val="bottom"/>
            <w:hideMark/>
          </w:tcPr>
          <w:p w14:paraId="71EC7784" w14:textId="77777777" w:rsidR="00C226A9" w:rsidRPr="00C07F51" w:rsidRDefault="00C226A9" w:rsidP="00C07F51">
            <w:pPr>
              <w:rPr>
                <w:rFonts w:ascii="Arial" w:hAnsi="Arial" w:cs="Arial"/>
                <w:sz w:val="20"/>
                <w:szCs w:val="20"/>
                <w:lang w:val="es-UY" w:eastAsia="es-UY"/>
              </w:rPr>
            </w:pPr>
          </w:p>
        </w:tc>
      </w:tr>
    </w:tbl>
    <w:p w14:paraId="269E4C70" w14:textId="58300F7B" w:rsidR="00E658EB" w:rsidRDefault="00DF736F" w:rsidP="00DF736F">
      <w:pPr>
        <w:rPr>
          <w:rFonts w:ascii="Arial" w:hAnsi="Arial"/>
          <w:sz w:val="20"/>
          <w:szCs w:val="20"/>
          <w:lang w:val="es-UY"/>
        </w:rPr>
      </w:pPr>
      <w:r w:rsidRPr="00DF736F">
        <w:rPr>
          <w:rFonts w:ascii="Arial" w:hAnsi="Arial"/>
          <w:sz w:val="20"/>
          <w:szCs w:val="20"/>
          <w:lang w:val="es-UY"/>
        </w:rPr>
        <w:t xml:space="preserve">Se deja constancia que Banco Santander podrá modificar y/o ajustar los montos establecidos por dichos conceptos, informando al Cliente según lo dispone la reglamentación vigente. </w:t>
      </w:r>
      <w:r w:rsidR="00C90F30">
        <w:rPr>
          <w:rFonts w:ascii="Arial" w:hAnsi="Arial"/>
          <w:sz w:val="20"/>
          <w:szCs w:val="20"/>
          <w:lang w:val="es-UY"/>
        </w:rPr>
        <w:t>El cliente será informado de dichas modificaciones o ajustes con una anticipación previa a su aplicación de treinta (30) días, mediante el Estado de cuenta del mismo.</w:t>
      </w:r>
    </w:p>
    <w:p w14:paraId="46CEBF0B" w14:textId="0483EF47" w:rsidR="00E658EB" w:rsidRDefault="00E658EB" w:rsidP="00DF736F">
      <w:pPr>
        <w:rPr>
          <w:rFonts w:ascii="Arial" w:hAnsi="Arial"/>
          <w:sz w:val="20"/>
          <w:szCs w:val="20"/>
          <w:lang w:val="es-UY"/>
        </w:rPr>
      </w:pPr>
    </w:p>
    <w:p w14:paraId="547F27F2" w14:textId="2D2C4EC0" w:rsidR="00E658EB" w:rsidRDefault="00E658EB" w:rsidP="00DF736F">
      <w:pPr>
        <w:rPr>
          <w:rFonts w:ascii="Arial" w:hAnsi="Arial"/>
          <w:sz w:val="20"/>
          <w:szCs w:val="20"/>
          <w:lang w:val="es-UY"/>
        </w:rPr>
      </w:pPr>
    </w:p>
    <w:p w14:paraId="17D5DB71" w14:textId="77777777" w:rsidR="00E658EB" w:rsidRDefault="00E658EB" w:rsidP="00DF736F">
      <w:pPr>
        <w:rPr>
          <w:rFonts w:ascii="Arial" w:hAnsi="Arial"/>
          <w:sz w:val="20"/>
          <w:szCs w:val="20"/>
          <w:lang w:val="es-UY"/>
        </w:rPr>
      </w:pPr>
    </w:p>
    <w:p w14:paraId="3E623DB5" w14:textId="77777777" w:rsidR="00E658EB" w:rsidRDefault="00E658EB" w:rsidP="00DF736F">
      <w:pPr>
        <w:rPr>
          <w:rFonts w:ascii="Arial" w:hAnsi="Arial"/>
          <w:sz w:val="20"/>
          <w:szCs w:val="20"/>
          <w:lang w:val="es-UY"/>
        </w:rPr>
      </w:pPr>
    </w:p>
    <w:p w14:paraId="1432F26C" w14:textId="77777777" w:rsidR="00B60352" w:rsidRDefault="00B60352" w:rsidP="00DF736F">
      <w:pPr>
        <w:rPr>
          <w:rFonts w:ascii="Arial" w:hAnsi="Arial"/>
          <w:sz w:val="20"/>
          <w:szCs w:val="20"/>
          <w:lang w:val="es-UY"/>
        </w:rPr>
      </w:pPr>
    </w:p>
    <w:p w14:paraId="018AD136" w14:textId="77777777" w:rsidR="00B60352" w:rsidRDefault="00B60352" w:rsidP="00DF736F">
      <w:pPr>
        <w:rPr>
          <w:rFonts w:ascii="Arial" w:hAnsi="Arial"/>
          <w:sz w:val="20"/>
          <w:szCs w:val="20"/>
          <w:lang w:val="es-UY"/>
        </w:rPr>
      </w:pPr>
    </w:p>
    <w:tbl>
      <w:tblPr>
        <w:tblW w:w="8524" w:type="dxa"/>
        <w:tblInd w:w="60" w:type="dxa"/>
        <w:tblLayout w:type="fixed"/>
        <w:tblCellMar>
          <w:left w:w="70" w:type="dxa"/>
          <w:right w:w="70" w:type="dxa"/>
        </w:tblCellMar>
        <w:tblLook w:val="04A0" w:firstRow="1" w:lastRow="0" w:firstColumn="1" w:lastColumn="0" w:noHBand="0" w:noVBand="1"/>
      </w:tblPr>
      <w:tblGrid>
        <w:gridCol w:w="2325"/>
        <w:gridCol w:w="1513"/>
        <w:gridCol w:w="425"/>
        <w:gridCol w:w="320"/>
        <w:gridCol w:w="530"/>
        <w:gridCol w:w="1561"/>
        <w:gridCol w:w="1850"/>
      </w:tblGrid>
      <w:tr w:rsidR="004A57EE" w14:paraId="55B642C9" w14:textId="77777777" w:rsidTr="00480461">
        <w:trPr>
          <w:trHeight w:val="270"/>
        </w:trPr>
        <w:tc>
          <w:tcPr>
            <w:tcW w:w="4263" w:type="dxa"/>
            <w:gridSpan w:val="3"/>
            <w:tcBorders>
              <w:top w:val="single" w:sz="8" w:space="0" w:color="auto"/>
              <w:left w:val="single" w:sz="8" w:space="0" w:color="auto"/>
              <w:bottom w:val="single" w:sz="8" w:space="0" w:color="auto"/>
              <w:right w:val="single" w:sz="8" w:space="0" w:color="000000"/>
            </w:tcBorders>
            <w:shd w:val="clear" w:color="000000" w:fill="FF0000"/>
            <w:noWrap/>
            <w:vAlign w:val="bottom"/>
            <w:hideMark/>
          </w:tcPr>
          <w:p w14:paraId="4588AC08" w14:textId="77777777" w:rsidR="004A57EE" w:rsidRDefault="00950E89">
            <w:pPr>
              <w:jc w:val="center"/>
              <w:rPr>
                <w:rFonts w:ascii="Arial" w:hAnsi="Arial" w:cs="Arial"/>
                <w:b/>
                <w:bCs/>
                <w:color w:val="FFFFFF"/>
                <w:sz w:val="18"/>
                <w:szCs w:val="18"/>
              </w:rPr>
            </w:pPr>
            <w:r>
              <w:rPr>
                <w:rFonts w:ascii="Arial" w:hAnsi="Arial" w:cs="Arial"/>
                <w:b/>
                <w:bCs/>
                <w:color w:val="FFFFFF"/>
                <w:sz w:val="18"/>
                <w:szCs w:val="18"/>
              </w:rPr>
              <w:t>COSTOS DE TARJETAS DE CRÉDITO</w:t>
            </w:r>
          </w:p>
        </w:tc>
        <w:tc>
          <w:tcPr>
            <w:tcW w:w="4261" w:type="dxa"/>
            <w:gridSpan w:val="4"/>
            <w:tcBorders>
              <w:top w:val="single" w:sz="8" w:space="0" w:color="auto"/>
              <w:left w:val="nil"/>
              <w:bottom w:val="single" w:sz="4" w:space="0" w:color="auto"/>
              <w:right w:val="single" w:sz="8" w:space="0" w:color="000000"/>
            </w:tcBorders>
            <w:shd w:val="clear" w:color="000000" w:fill="FF0000"/>
            <w:noWrap/>
            <w:vAlign w:val="bottom"/>
            <w:hideMark/>
          </w:tcPr>
          <w:p w14:paraId="273C7737" w14:textId="77777777" w:rsidR="004A57EE" w:rsidRDefault="004A57EE">
            <w:pPr>
              <w:jc w:val="center"/>
              <w:rPr>
                <w:rFonts w:ascii="Arial" w:hAnsi="Arial" w:cs="Arial"/>
                <w:b/>
                <w:bCs/>
                <w:color w:val="FFFFFF"/>
                <w:sz w:val="18"/>
                <w:szCs w:val="18"/>
              </w:rPr>
            </w:pPr>
            <w:r>
              <w:rPr>
                <w:rFonts w:ascii="Arial" w:hAnsi="Arial" w:cs="Arial"/>
                <w:b/>
                <w:bCs/>
                <w:color w:val="FFFFFF"/>
                <w:sz w:val="18"/>
                <w:szCs w:val="18"/>
              </w:rPr>
              <w:t>Valor</w:t>
            </w:r>
          </w:p>
        </w:tc>
      </w:tr>
      <w:tr w:rsidR="004A57EE" w14:paraId="0639F17C" w14:textId="77777777" w:rsidTr="00480461">
        <w:trPr>
          <w:trHeight w:val="270"/>
        </w:trPr>
        <w:tc>
          <w:tcPr>
            <w:tcW w:w="2325" w:type="dxa"/>
            <w:tcBorders>
              <w:top w:val="nil"/>
              <w:left w:val="single" w:sz="8" w:space="0" w:color="auto"/>
              <w:bottom w:val="nil"/>
              <w:right w:val="nil"/>
            </w:tcBorders>
            <w:shd w:val="clear" w:color="000000" w:fill="C0C0C0"/>
            <w:noWrap/>
            <w:vAlign w:val="bottom"/>
            <w:hideMark/>
          </w:tcPr>
          <w:p w14:paraId="4C2CEFA3" w14:textId="77777777" w:rsidR="004A57EE" w:rsidRDefault="004A57EE">
            <w:pPr>
              <w:rPr>
                <w:rFonts w:ascii="Arial" w:hAnsi="Arial" w:cs="Arial"/>
                <w:b/>
                <w:bCs/>
                <w:sz w:val="16"/>
                <w:szCs w:val="16"/>
              </w:rPr>
            </w:pPr>
            <w:r>
              <w:rPr>
                <w:rFonts w:ascii="Arial" w:hAnsi="Arial" w:cs="Arial"/>
                <w:b/>
                <w:bCs/>
                <w:sz w:val="16"/>
                <w:szCs w:val="16"/>
              </w:rPr>
              <w:t>TARJETA</w:t>
            </w:r>
          </w:p>
        </w:tc>
        <w:tc>
          <w:tcPr>
            <w:tcW w:w="1938" w:type="dxa"/>
            <w:gridSpan w:val="2"/>
            <w:tcBorders>
              <w:top w:val="nil"/>
              <w:left w:val="single" w:sz="8" w:space="0" w:color="auto"/>
              <w:bottom w:val="nil"/>
              <w:right w:val="single" w:sz="4" w:space="0" w:color="auto"/>
            </w:tcBorders>
            <w:shd w:val="clear" w:color="000000" w:fill="C0C0C0"/>
            <w:noWrap/>
            <w:vAlign w:val="bottom"/>
            <w:hideMark/>
          </w:tcPr>
          <w:p w14:paraId="72F21927" w14:textId="77777777" w:rsidR="004A57EE" w:rsidRDefault="004A57EE">
            <w:pPr>
              <w:rPr>
                <w:rFonts w:ascii="Arial" w:hAnsi="Arial" w:cs="Arial"/>
                <w:b/>
                <w:bCs/>
                <w:sz w:val="16"/>
                <w:szCs w:val="16"/>
              </w:rPr>
            </w:pPr>
            <w:r>
              <w:rPr>
                <w:rFonts w:ascii="Arial" w:hAnsi="Arial" w:cs="Arial"/>
                <w:b/>
                <w:bCs/>
                <w:sz w:val="16"/>
                <w:szCs w:val="16"/>
              </w:rPr>
              <w:t>Tipo</w:t>
            </w:r>
          </w:p>
        </w:tc>
        <w:tc>
          <w:tcPr>
            <w:tcW w:w="850" w:type="dxa"/>
            <w:gridSpan w:val="2"/>
            <w:tcBorders>
              <w:top w:val="single" w:sz="4" w:space="0" w:color="auto"/>
              <w:left w:val="single" w:sz="4" w:space="0" w:color="auto"/>
              <w:bottom w:val="single" w:sz="8" w:space="0" w:color="auto"/>
              <w:right w:val="single" w:sz="8" w:space="0" w:color="auto"/>
            </w:tcBorders>
            <w:shd w:val="clear" w:color="000000" w:fill="C0C0C0"/>
            <w:noWrap/>
            <w:vAlign w:val="bottom"/>
            <w:hideMark/>
          </w:tcPr>
          <w:p w14:paraId="4CBBDE4F" w14:textId="77777777" w:rsidR="004A57EE" w:rsidRDefault="004A57EE" w:rsidP="00950E89">
            <w:pPr>
              <w:jc w:val="center"/>
              <w:rPr>
                <w:rFonts w:ascii="Arial" w:hAnsi="Arial" w:cs="Arial"/>
                <w:b/>
                <w:bCs/>
                <w:sz w:val="16"/>
                <w:szCs w:val="16"/>
              </w:rPr>
            </w:pPr>
            <w:r>
              <w:rPr>
                <w:rFonts w:ascii="Arial" w:hAnsi="Arial" w:cs="Arial"/>
                <w:b/>
                <w:bCs/>
                <w:sz w:val="16"/>
                <w:szCs w:val="16"/>
              </w:rPr>
              <w:t>Nueva *</w:t>
            </w:r>
          </w:p>
        </w:tc>
        <w:tc>
          <w:tcPr>
            <w:tcW w:w="1561" w:type="dxa"/>
            <w:tcBorders>
              <w:top w:val="single" w:sz="4" w:space="0" w:color="auto"/>
              <w:left w:val="nil"/>
              <w:bottom w:val="single" w:sz="8" w:space="0" w:color="auto"/>
              <w:right w:val="single" w:sz="8" w:space="0" w:color="auto"/>
            </w:tcBorders>
            <w:shd w:val="clear" w:color="000000" w:fill="C0C0C0"/>
            <w:noWrap/>
            <w:vAlign w:val="bottom"/>
            <w:hideMark/>
          </w:tcPr>
          <w:p w14:paraId="5E4C6154" w14:textId="77777777" w:rsidR="004A57EE" w:rsidRDefault="004A57EE" w:rsidP="00950E89">
            <w:pPr>
              <w:jc w:val="center"/>
              <w:rPr>
                <w:rFonts w:ascii="Arial" w:hAnsi="Arial" w:cs="Arial"/>
                <w:b/>
                <w:bCs/>
                <w:sz w:val="16"/>
                <w:szCs w:val="16"/>
              </w:rPr>
            </w:pPr>
            <w:proofErr w:type="spellStart"/>
            <w:r>
              <w:rPr>
                <w:rFonts w:ascii="Arial" w:hAnsi="Arial" w:cs="Arial"/>
                <w:b/>
                <w:bCs/>
                <w:sz w:val="16"/>
                <w:szCs w:val="16"/>
              </w:rPr>
              <w:t>Adm</w:t>
            </w:r>
            <w:proofErr w:type="spellEnd"/>
            <w:r>
              <w:rPr>
                <w:rFonts w:ascii="Arial" w:hAnsi="Arial" w:cs="Arial"/>
                <w:b/>
                <w:bCs/>
                <w:sz w:val="16"/>
                <w:szCs w:val="16"/>
              </w:rPr>
              <w:t xml:space="preserve"> Anual</w:t>
            </w:r>
          </w:p>
        </w:tc>
        <w:tc>
          <w:tcPr>
            <w:tcW w:w="1850" w:type="dxa"/>
            <w:tcBorders>
              <w:top w:val="single" w:sz="4" w:space="0" w:color="auto"/>
              <w:left w:val="nil"/>
              <w:bottom w:val="single" w:sz="8" w:space="0" w:color="auto"/>
              <w:right w:val="single" w:sz="4" w:space="0" w:color="auto"/>
            </w:tcBorders>
            <w:shd w:val="clear" w:color="000000" w:fill="C0C0C0"/>
            <w:noWrap/>
            <w:vAlign w:val="bottom"/>
            <w:hideMark/>
          </w:tcPr>
          <w:p w14:paraId="333EAB2F" w14:textId="77777777" w:rsidR="004A57EE" w:rsidRDefault="004A57EE" w:rsidP="00950E89">
            <w:pPr>
              <w:jc w:val="center"/>
              <w:rPr>
                <w:rFonts w:ascii="Arial" w:hAnsi="Arial" w:cs="Arial"/>
                <w:b/>
                <w:bCs/>
                <w:sz w:val="16"/>
                <w:szCs w:val="16"/>
              </w:rPr>
            </w:pPr>
            <w:r>
              <w:rPr>
                <w:rFonts w:ascii="Arial" w:hAnsi="Arial" w:cs="Arial"/>
                <w:b/>
                <w:bCs/>
                <w:sz w:val="16"/>
                <w:szCs w:val="16"/>
              </w:rPr>
              <w:t>Adicionales</w:t>
            </w:r>
          </w:p>
        </w:tc>
      </w:tr>
      <w:tr w:rsidR="004A57EE" w14:paraId="63D62402" w14:textId="77777777" w:rsidTr="00480461">
        <w:trPr>
          <w:trHeight w:val="271"/>
        </w:trPr>
        <w:tc>
          <w:tcPr>
            <w:tcW w:w="2325" w:type="dxa"/>
            <w:tcBorders>
              <w:top w:val="nil"/>
              <w:left w:val="single" w:sz="8" w:space="0" w:color="auto"/>
              <w:bottom w:val="nil"/>
              <w:right w:val="single" w:sz="8" w:space="0" w:color="auto"/>
            </w:tcBorders>
            <w:shd w:val="clear" w:color="000000" w:fill="FFFFFF"/>
            <w:noWrap/>
            <w:vAlign w:val="bottom"/>
            <w:hideMark/>
          </w:tcPr>
          <w:p w14:paraId="187861E4" w14:textId="0CC34018" w:rsidR="004A57EE" w:rsidRDefault="004A57EE">
            <w:pPr>
              <w:rPr>
                <w:rFonts w:ascii="Arial" w:hAnsi="Arial" w:cs="Arial"/>
                <w:sz w:val="14"/>
                <w:szCs w:val="14"/>
              </w:rPr>
            </w:pPr>
            <w:r>
              <w:rPr>
                <w:rFonts w:ascii="Arial" w:hAnsi="Arial" w:cs="Arial"/>
                <w:sz w:val="14"/>
                <w:szCs w:val="14"/>
              </w:rPr>
              <w:t>Para todos los programas:</w:t>
            </w:r>
          </w:p>
        </w:tc>
        <w:tc>
          <w:tcPr>
            <w:tcW w:w="1938" w:type="dxa"/>
            <w:gridSpan w:val="2"/>
            <w:tcBorders>
              <w:top w:val="nil"/>
              <w:left w:val="nil"/>
              <w:bottom w:val="single" w:sz="8" w:space="0" w:color="auto"/>
              <w:right w:val="single" w:sz="4" w:space="0" w:color="auto"/>
            </w:tcBorders>
            <w:shd w:val="clear" w:color="auto" w:fill="auto"/>
            <w:noWrap/>
            <w:vAlign w:val="center"/>
            <w:hideMark/>
          </w:tcPr>
          <w:p w14:paraId="5D501B3A" w14:textId="77777777" w:rsidR="004A57EE" w:rsidRPr="000A26E4" w:rsidRDefault="004A57EE" w:rsidP="00480461">
            <w:pPr>
              <w:rPr>
                <w:rFonts w:ascii="Arial" w:hAnsi="Arial" w:cs="Arial"/>
                <w:sz w:val="14"/>
                <w:szCs w:val="14"/>
              </w:rPr>
            </w:pPr>
            <w:r w:rsidRPr="000A26E4">
              <w:rPr>
                <w:rFonts w:ascii="Arial" w:hAnsi="Arial" w:cs="Arial"/>
                <w:sz w:val="14"/>
                <w:szCs w:val="14"/>
              </w:rPr>
              <w:t>Internacional</w:t>
            </w:r>
          </w:p>
        </w:tc>
        <w:tc>
          <w:tcPr>
            <w:tcW w:w="850"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5317123" w14:textId="77777777" w:rsidR="004A57EE" w:rsidRPr="000A26E4" w:rsidRDefault="004A57EE" w:rsidP="00480461">
            <w:pPr>
              <w:jc w:val="center"/>
              <w:rPr>
                <w:rFonts w:ascii="Arial" w:hAnsi="Arial" w:cs="Arial"/>
                <w:sz w:val="14"/>
                <w:szCs w:val="14"/>
              </w:rPr>
            </w:pPr>
            <w:r w:rsidRPr="000A26E4">
              <w:rPr>
                <w:rFonts w:ascii="Arial" w:hAnsi="Arial" w:cs="Arial"/>
                <w:sz w:val="14"/>
                <w:szCs w:val="14"/>
              </w:rPr>
              <w:t>Sin Costo</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34CE293A" w14:textId="54855F46" w:rsidR="004A57EE" w:rsidRPr="000A26E4" w:rsidRDefault="004A57EE" w:rsidP="00734755">
            <w:pPr>
              <w:jc w:val="center"/>
              <w:rPr>
                <w:rFonts w:ascii="Arial" w:hAnsi="Arial" w:cs="Arial"/>
                <w:sz w:val="14"/>
                <w:szCs w:val="14"/>
              </w:rPr>
            </w:pPr>
            <w:r w:rsidRPr="000A26E4">
              <w:rPr>
                <w:rFonts w:ascii="Arial" w:hAnsi="Arial" w:cs="Arial"/>
                <w:sz w:val="14"/>
                <w:szCs w:val="14"/>
              </w:rPr>
              <w:t>$</w:t>
            </w:r>
            <w:r w:rsidR="00950E89" w:rsidRPr="000A26E4">
              <w:rPr>
                <w:rFonts w:ascii="Arial" w:hAnsi="Arial" w:cs="Arial"/>
                <w:sz w:val="14"/>
                <w:szCs w:val="14"/>
              </w:rPr>
              <w:t xml:space="preserve"> </w:t>
            </w:r>
            <w:r w:rsidR="000A26E4" w:rsidRPr="000A26E4">
              <w:rPr>
                <w:rFonts w:ascii="Arial" w:hAnsi="Arial" w:cs="Arial"/>
                <w:sz w:val="14"/>
                <w:szCs w:val="14"/>
              </w:rPr>
              <w:t>5.300 IVA</w:t>
            </w:r>
            <w:r w:rsidRPr="000A26E4">
              <w:rPr>
                <w:rFonts w:ascii="Arial" w:hAnsi="Arial" w:cs="Arial"/>
                <w:sz w:val="14"/>
                <w:szCs w:val="14"/>
              </w:rPr>
              <w:t xml:space="preserve"> </w:t>
            </w:r>
            <w:proofErr w:type="spellStart"/>
            <w:r w:rsidRPr="000A26E4">
              <w:rPr>
                <w:rFonts w:ascii="Arial" w:hAnsi="Arial" w:cs="Arial"/>
                <w:sz w:val="14"/>
                <w:szCs w:val="14"/>
              </w:rPr>
              <w:t>inc</w:t>
            </w:r>
            <w:proofErr w:type="spellEnd"/>
          </w:p>
        </w:tc>
        <w:tc>
          <w:tcPr>
            <w:tcW w:w="1850" w:type="dxa"/>
            <w:tcBorders>
              <w:top w:val="single" w:sz="8" w:space="0" w:color="auto"/>
              <w:left w:val="nil"/>
              <w:bottom w:val="single" w:sz="8" w:space="0" w:color="auto"/>
              <w:right w:val="single" w:sz="4" w:space="0" w:color="auto"/>
            </w:tcBorders>
            <w:shd w:val="clear" w:color="auto" w:fill="auto"/>
            <w:noWrap/>
            <w:vAlign w:val="center"/>
            <w:hideMark/>
          </w:tcPr>
          <w:p w14:paraId="641063EB" w14:textId="77777777" w:rsidR="004A57EE" w:rsidRPr="000A26E4" w:rsidRDefault="004A57EE" w:rsidP="00480461">
            <w:pPr>
              <w:jc w:val="center"/>
              <w:rPr>
                <w:rFonts w:ascii="Arial" w:hAnsi="Arial" w:cs="Arial"/>
                <w:sz w:val="14"/>
                <w:szCs w:val="14"/>
              </w:rPr>
            </w:pPr>
            <w:r w:rsidRPr="000A26E4">
              <w:rPr>
                <w:rFonts w:ascii="Arial" w:hAnsi="Arial" w:cs="Arial"/>
                <w:sz w:val="14"/>
                <w:szCs w:val="14"/>
              </w:rPr>
              <w:t>Sin costo</w:t>
            </w:r>
          </w:p>
        </w:tc>
      </w:tr>
      <w:tr w:rsidR="004A57EE" w14:paraId="7D862ED2" w14:textId="77777777" w:rsidTr="00480461">
        <w:trPr>
          <w:trHeight w:val="271"/>
        </w:trPr>
        <w:tc>
          <w:tcPr>
            <w:tcW w:w="2325" w:type="dxa"/>
            <w:vMerge w:val="restart"/>
            <w:tcBorders>
              <w:top w:val="nil"/>
              <w:left w:val="single" w:sz="8" w:space="0" w:color="auto"/>
              <w:bottom w:val="nil"/>
              <w:right w:val="single" w:sz="8" w:space="0" w:color="auto"/>
            </w:tcBorders>
            <w:shd w:val="clear" w:color="000000" w:fill="FFFFFF"/>
            <w:noWrap/>
            <w:vAlign w:val="center"/>
            <w:hideMark/>
          </w:tcPr>
          <w:p w14:paraId="29304150" w14:textId="77777777" w:rsidR="004A57EE" w:rsidRDefault="004A57EE">
            <w:pPr>
              <w:rPr>
                <w:rFonts w:ascii="Arial" w:hAnsi="Arial" w:cs="Arial"/>
                <w:sz w:val="14"/>
                <w:szCs w:val="14"/>
              </w:rPr>
            </w:pPr>
            <w:r>
              <w:rPr>
                <w:rFonts w:ascii="Arial" w:hAnsi="Arial" w:cs="Arial"/>
                <w:sz w:val="14"/>
                <w:szCs w:val="14"/>
              </w:rPr>
              <w:t>Modalidad Cobro 3 cuotas sin recargo</w:t>
            </w:r>
          </w:p>
        </w:tc>
        <w:tc>
          <w:tcPr>
            <w:tcW w:w="1938" w:type="dxa"/>
            <w:gridSpan w:val="2"/>
            <w:tcBorders>
              <w:top w:val="nil"/>
              <w:left w:val="nil"/>
              <w:bottom w:val="single" w:sz="8" w:space="0" w:color="auto"/>
              <w:right w:val="single" w:sz="4" w:space="0" w:color="auto"/>
            </w:tcBorders>
            <w:shd w:val="clear" w:color="auto" w:fill="auto"/>
            <w:noWrap/>
            <w:vAlign w:val="center"/>
            <w:hideMark/>
          </w:tcPr>
          <w:p w14:paraId="3B4652B5" w14:textId="77777777" w:rsidR="004A57EE" w:rsidRPr="000A26E4" w:rsidRDefault="004A57EE" w:rsidP="00480461">
            <w:pPr>
              <w:rPr>
                <w:rFonts w:ascii="Arial" w:hAnsi="Arial" w:cs="Arial"/>
                <w:sz w:val="14"/>
                <w:szCs w:val="14"/>
              </w:rPr>
            </w:pPr>
            <w:r w:rsidRPr="000A26E4">
              <w:rPr>
                <w:rFonts w:ascii="Arial" w:hAnsi="Arial" w:cs="Arial"/>
                <w:sz w:val="14"/>
                <w:szCs w:val="14"/>
              </w:rPr>
              <w:t>Oro</w:t>
            </w:r>
          </w:p>
        </w:tc>
        <w:tc>
          <w:tcPr>
            <w:tcW w:w="850"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3DFCFE2" w14:textId="77777777" w:rsidR="004A57EE" w:rsidRPr="000A26E4" w:rsidRDefault="004A57EE" w:rsidP="00480461">
            <w:pPr>
              <w:jc w:val="center"/>
              <w:rPr>
                <w:rFonts w:ascii="Arial" w:hAnsi="Arial" w:cs="Arial"/>
                <w:sz w:val="14"/>
                <w:szCs w:val="14"/>
              </w:rPr>
            </w:pPr>
            <w:r w:rsidRPr="000A26E4">
              <w:rPr>
                <w:rFonts w:ascii="Arial" w:hAnsi="Arial" w:cs="Arial"/>
                <w:sz w:val="14"/>
                <w:szCs w:val="14"/>
              </w:rPr>
              <w:t>Sin Costo</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0C36DAAF" w14:textId="474743C8" w:rsidR="004A57EE" w:rsidRPr="000A26E4" w:rsidRDefault="004A57EE" w:rsidP="00734755">
            <w:pPr>
              <w:jc w:val="center"/>
              <w:rPr>
                <w:rFonts w:ascii="Arial" w:hAnsi="Arial" w:cs="Arial"/>
                <w:sz w:val="14"/>
                <w:szCs w:val="14"/>
              </w:rPr>
            </w:pPr>
            <w:r w:rsidRPr="000A26E4">
              <w:rPr>
                <w:rFonts w:ascii="Arial" w:hAnsi="Arial" w:cs="Arial"/>
                <w:sz w:val="14"/>
                <w:szCs w:val="14"/>
              </w:rPr>
              <w:t>$</w:t>
            </w:r>
            <w:r w:rsidR="00480461" w:rsidRPr="000A26E4">
              <w:rPr>
                <w:rFonts w:ascii="Arial" w:hAnsi="Arial" w:cs="Arial"/>
                <w:sz w:val="14"/>
                <w:szCs w:val="14"/>
              </w:rPr>
              <w:t xml:space="preserve"> </w:t>
            </w:r>
            <w:r w:rsidR="000A26E4" w:rsidRPr="000A26E4">
              <w:rPr>
                <w:rFonts w:ascii="Arial" w:hAnsi="Arial" w:cs="Arial"/>
                <w:sz w:val="14"/>
                <w:szCs w:val="14"/>
              </w:rPr>
              <w:t>5.900 IVA</w:t>
            </w:r>
            <w:r w:rsidRPr="000A26E4">
              <w:rPr>
                <w:rFonts w:ascii="Arial" w:hAnsi="Arial" w:cs="Arial"/>
                <w:sz w:val="14"/>
                <w:szCs w:val="14"/>
              </w:rPr>
              <w:t xml:space="preserve"> </w:t>
            </w:r>
            <w:proofErr w:type="spellStart"/>
            <w:r w:rsidRPr="000A26E4">
              <w:rPr>
                <w:rFonts w:ascii="Arial" w:hAnsi="Arial" w:cs="Arial"/>
                <w:sz w:val="14"/>
                <w:szCs w:val="14"/>
              </w:rPr>
              <w:t>inc</w:t>
            </w:r>
            <w:proofErr w:type="spellEnd"/>
          </w:p>
        </w:tc>
        <w:tc>
          <w:tcPr>
            <w:tcW w:w="1850" w:type="dxa"/>
            <w:tcBorders>
              <w:top w:val="single" w:sz="8" w:space="0" w:color="auto"/>
              <w:left w:val="nil"/>
              <w:bottom w:val="single" w:sz="8" w:space="0" w:color="auto"/>
              <w:right w:val="single" w:sz="4" w:space="0" w:color="auto"/>
            </w:tcBorders>
            <w:shd w:val="clear" w:color="auto" w:fill="auto"/>
            <w:noWrap/>
            <w:vAlign w:val="center"/>
            <w:hideMark/>
          </w:tcPr>
          <w:p w14:paraId="2F702D4A" w14:textId="77777777" w:rsidR="004A57EE" w:rsidRPr="000A26E4" w:rsidRDefault="004A57EE" w:rsidP="00480461">
            <w:pPr>
              <w:jc w:val="center"/>
              <w:rPr>
                <w:rFonts w:ascii="Arial" w:hAnsi="Arial" w:cs="Arial"/>
                <w:sz w:val="14"/>
                <w:szCs w:val="14"/>
              </w:rPr>
            </w:pPr>
            <w:r w:rsidRPr="000A26E4">
              <w:rPr>
                <w:rFonts w:ascii="Arial" w:hAnsi="Arial" w:cs="Arial"/>
                <w:sz w:val="14"/>
                <w:szCs w:val="14"/>
              </w:rPr>
              <w:t>Sin costo</w:t>
            </w:r>
          </w:p>
        </w:tc>
      </w:tr>
      <w:tr w:rsidR="004A57EE" w14:paraId="32ED3586" w14:textId="77777777" w:rsidTr="00480461">
        <w:trPr>
          <w:trHeight w:val="271"/>
        </w:trPr>
        <w:tc>
          <w:tcPr>
            <w:tcW w:w="2325" w:type="dxa"/>
            <w:vMerge/>
            <w:tcBorders>
              <w:top w:val="nil"/>
              <w:left w:val="single" w:sz="8" w:space="0" w:color="auto"/>
              <w:bottom w:val="nil"/>
              <w:right w:val="single" w:sz="8" w:space="0" w:color="auto"/>
            </w:tcBorders>
            <w:vAlign w:val="center"/>
            <w:hideMark/>
          </w:tcPr>
          <w:p w14:paraId="1FBF1E4F" w14:textId="77777777" w:rsidR="004A57EE" w:rsidRDefault="004A57EE">
            <w:pPr>
              <w:rPr>
                <w:rFonts w:ascii="Arial" w:hAnsi="Arial" w:cs="Arial"/>
                <w:sz w:val="14"/>
                <w:szCs w:val="14"/>
              </w:rPr>
            </w:pPr>
          </w:p>
        </w:tc>
        <w:tc>
          <w:tcPr>
            <w:tcW w:w="1938" w:type="dxa"/>
            <w:gridSpan w:val="2"/>
            <w:tcBorders>
              <w:top w:val="nil"/>
              <w:left w:val="nil"/>
              <w:bottom w:val="single" w:sz="8" w:space="0" w:color="auto"/>
              <w:right w:val="single" w:sz="4" w:space="0" w:color="auto"/>
            </w:tcBorders>
            <w:shd w:val="clear" w:color="auto" w:fill="auto"/>
            <w:noWrap/>
            <w:vAlign w:val="center"/>
            <w:hideMark/>
          </w:tcPr>
          <w:p w14:paraId="01FA8575" w14:textId="77777777" w:rsidR="004A57EE" w:rsidRPr="000A26E4" w:rsidRDefault="004A57EE" w:rsidP="00480461">
            <w:pPr>
              <w:rPr>
                <w:rFonts w:ascii="Arial" w:hAnsi="Arial" w:cs="Arial"/>
                <w:sz w:val="14"/>
                <w:szCs w:val="14"/>
              </w:rPr>
            </w:pPr>
            <w:proofErr w:type="spellStart"/>
            <w:r w:rsidRPr="000A26E4">
              <w:rPr>
                <w:rFonts w:ascii="Arial" w:hAnsi="Arial" w:cs="Arial"/>
                <w:sz w:val="14"/>
                <w:szCs w:val="14"/>
              </w:rPr>
              <w:t>Platinum</w:t>
            </w:r>
            <w:proofErr w:type="spellEnd"/>
            <w:r w:rsidRPr="000A26E4">
              <w:rPr>
                <w:rFonts w:ascii="Arial" w:hAnsi="Arial" w:cs="Arial"/>
                <w:sz w:val="14"/>
                <w:szCs w:val="14"/>
              </w:rPr>
              <w:t xml:space="preserve"> </w:t>
            </w:r>
          </w:p>
        </w:tc>
        <w:tc>
          <w:tcPr>
            <w:tcW w:w="850"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2DE9B4C" w14:textId="77777777" w:rsidR="004A57EE" w:rsidRPr="000A26E4" w:rsidRDefault="004A57EE" w:rsidP="00480461">
            <w:pPr>
              <w:jc w:val="center"/>
              <w:rPr>
                <w:rFonts w:ascii="Arial" w:hAnsi="Arial" w:cs="Arial"/>
                <w:sz w:val="14"/>
                <w:szCs w:val="14"/>
              </w:rPr>
            </w:pPr>
            <w:r w:rsidRPr="000A26E4">
              <w:rPr>
                <w:rFonts w:ascii="Arial" w:hAnsi="Arial" w:cs="Arial"/>
                <w:sz w:val="14"/>
                <w:szCs w:val="14"/>
              </w:rPr>
              <w:t>Sin Costo</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30F85228" w14:textId="24D35C0F" w:rsidR="004A57EE" w:rsidRPr="000A26E4" w:rsidRDefault="004A57EE" w:rsidP="00734755">
            <w:pPr>
              <w:jc w:val="center"/>
              <w:rPr>
                <w:rFonts w:ascii="Arial" w:hAnsi="Arial" w:cs="Arial"/>
                <w:sz w:val="14"/>
                <w:szCs w:val="14"/>
              </w:rPr>
            </w:pPr>
            <w:r w:rsidRPr="000A26E4">
              <w:rPr>
                <w:rFonts w:ascii="Arial" w:hAnsi="Arial" w:cs="Arial"/>
                <w:sz w:val="14"/>
                <w:szCs w:val="14"/>
              </w:rPr>
              <w:t>$</w:t>
            </w:r>
            <w:r w:rsidR="00480461" w:rsidRPr="000A26E4">
              <w:rPr>
                <w:rFonts w:ascii="Arial" w:hAnsi="Arial" w:cs="Arial"/>
                <w:sz w:val="14"/>
                <w:szCs w:val="14"/>
              </w:rPr>
              <w:t xml:space="preserve"> </w:t>
            </w:r>
            <w:r w:rsidR="00037FF7" w:rsidRPr="000A26E4">
              <w:rPr>
                <w:rFonts w:ascii="Arial" w:hAnsi="Arial" w:cs="Arial"/>
                <w:sz w:val="14"/>
                <w:szCs w:val="14"/>
              </w:rPr>
              <w:t>6.</w:t>
            </w:r>
            <w:r w:rsidR="00037660" w:rsidRPr="000A26E4">
              <w:rPr>
                <w:rFonts w:ascii="Arial" w:hAnsi="Arial" w:cs="Arial"/>
                <w:sz w:val="14"/>
                <w:szCs w:val="14"/>
              </w:rPr>
              <w:t>5</w:t>
            </w:r>
            <w:r w:rsidR="00734755" w:rsidRPr="000A26E4">
              <w:rPr>
                <w:rFonts w:ascii="Arial" w:hAnsi="Arial" w:cs="Arial"/>
                <w:sz w:val="14"/>
                <w:szCs w:val="14"/>
              </w:rPr>
              <w:t>00</w:t>
            </w:r>
            <w:r w:rsidRPr="000A26E4">
              <w:rPr>
                <w:rFonts w:ascii="Arial" w:hAnsi="Arial" w:cs="Arial"/>
                <w:sz w:val="14"/>
                <w:szCs w:val="14"/>
              </w:rPr>
              <w:t xml:space="preserve"> IVA </w:t>
            </w:r>
            <w:proofErr w:type="spellStart"/>
            <w:r w:rsidRPr="000A26E4">
              <w:rPr>
                <w:rFonts w:ascii="Arial" w:hAnsi="Arial" w:cs="Arial"/>
                <w:sz w:val="14"/>
                <w:szCs w:val="14"/>
              </w:rPr>
              <w:t>inc</w:t>
            </w:r>
            <w:proofErr w:type="spellEnd"/>
          </w:p>
        </w:tc>
        <w:tc>
          <w:tcPr>
            <w:tcW w:w="1850" w:type="dxa"/>
            <w:tcBorders>
              <w:top w:val="single" w:sz="8" w:space="0" w:color="auto"/>
              <w:left w:val="nil"/>
              <w:bottom w:val="single" w:sz="8" w:space="0" w:color="auto"/>
              <w:right w:val="single" w:sz="4" w:space="0" w:color="auto"/>
            </w:tcBorders>
            <w:shd w:val="clear" w:color="auto" w:fill="auto"/>
            <w:noWrap/>
            <w:vAlign w:val="center"/>
            <w:hideMark/>
          </w:tcPr>
          <w:p w14:paraId="4174A510" w14:textId="77777777" w:rsidR="004A57EE" w:rsidRPr="000A26E4" w:rsidRDefault="004A57EE" w:rsidP="00480461">
            <w:pPr>
              <w:jc w:val="center"/>
              <w:rPr>
                <w:rFonts w:ascii="Arial" w:hAnsi="Arial" w:cs="Arial"/>
                <w:sz w:val="14"/>
                <w:szCs w:val="14"/>
              </w:rPr>
            </w:pPr>
            <w:r w:rsidRPr="000A26E4">
              <w:rPr>
                <w:rFonts w:ascii="Arial" w:hAnsi="Arial" w:cs="Arial"/>
                <w:sz w:val="14"/>
                <w:szCs w:val="14"/>
              </w:rPr>
              <w:t>Sin costo</w:t>
            </w:r>
          </w:p>
        </w:tc>
      </w:tr>
      <w:tr w:rsidR="004A57EE" w14:paraId="65D2AC7C" w14:textId="77777777" w:rsidTr="00480461">
        <w:trPr>
          <w:trHeight w:val="271"/>
        </w:trPr>
        <w:tc>
          <w:tcPr>
            <w:tcW w:w="2325" w:type="dxa"/>
            <w:tcBorders>
              <w:top w:val="nil"/>
              <w:left w:val="single" w:sz="8" w:space="0" w:color="auto"/>
              <w:right w:val="single" w:sz="8" w:space="0" w:color="auto"/>
            </w:tcBorders>
            <w:shd w:val="clear" w:color="000000" w:fill="FFFFFF"/>
            <w:noWrap/>
            <w:vAlign w:val="center"/>
            <w:hideMark/>
          </w:tcPr>
          <w:p w14:paraId="512B1FEF" w14:textId="77777777" w:rsidR="004A57EE" w:rsidRDefault="004A57EE">
            <w:pPr>
              <w:rPr>
                <w:rFonts w:ascii="Arial" w:hAnsi="Arial" w:cs="Arial"/>
                <w:sz w:val="14"/>
                <w:szCs w:val="14"/>
              </w:rPr>
            </w:pPr>
            <w:r>
              <w:rPr>
                <w:rFonts w:ascii="Arial" w:hAnsi="Arial" w:cs="Arial"/>
                <w:sz w:val="14"/>
                <w:szCs w:val="14"/>
              </w:rPr>
              <w:t> </w:t>
            </w:r>
          </w:p>
        </w:tc>
        <w:tc>
          <w:tcPr>
            <w:tcW w:w="1938" w:type="dxa"/>
            <w:gridSpan w:val="2"/>
            <w:tcBorders>
              <w:top w:val="nil"/>
              <w:left w:val="nil"/>
              <w:bottom w:val="single" w:sz="8" w:space="0" w:color="auto"/>
              <w:right w:val="single" w:sz="4" w:space="0" w:color="auto"/>
            </w:tcBorders>
            <w:shd w:val="clear" w:color="auto" w:fill="auto"/>
            <w:noWrap/>
            <w:vAlign w:val="center"/>
            <w:hideMark/>
          </w:tcPr>
          <w:p w14:paraId="7E74EDE2" w14:textId="77777777" w:rsidR="004A57EE" w:rsidRDefault="004A57EE" w:rsidP="00031E8D">
            <w:pPr>
              <w:rPr>
                <w:rFonts w:ascii="Arial" w:hAnsi="Arial" w:cs="Arial"/>
                <w:sz w:val="14"/>
                <w:szCs w:val="14"/>
              </w:rPr>
            </w:pPr>
            <w:r>
              <w:rPr>
                <w:rFonts w:ascii="Arial" w:hAnsi="Arial" w:cs="Arial"/>
                <w:sz w:val="14"/>
                <w:szCs w:val="14"/>
              </w:rPr>
              <w:t xml:space="preserve">Black </w:t>
            </w:r>
          </w:p>
        </w:tc>
        <w:tc>
          <w:tcPr>
            <w:tcW w:w="850" w:type="dxa"/>
            <w:gridSpan w:val="2"/>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66D7040A" w14:textId="77777777" w:rsidR="004A57EE" w:rsidRDefault="004A57EE" w:rsidP="00480461">
            <w:pPr>
              <w:jc w:val="center"/>
              <w:rPr>
                <w:rFonts w:ascii="Arial" w:hAnsi="Arial" w:cs="Arial"/>
                <w:sz w:val="14"/>
                <w:szCs w:val="14"/>
              </w:rPr>
            </w:pPr>
            <w:r>
              <w:rPr>
                <w:rFonts w:ascii="Arial" w:hAnsi="Arial" w:cs="Arial"/>
                <w:sz w:val="14"/>
                <w:szCs w:val="14"/>
              </w:rPr>
              <w:t>Sin Costo</w:t>
            </w:r>
          </w:p>
        </w:tc>
        <w:tc>
          <w:tcPr>
            <w:tcW w:w="1561" w:type="dxa"/>
            <w:tcBorders>
              <w:top w:val="single" w:sz="8" w:space="0" w:color="auto"/>
              <w:left w:val="nil"/>
              <w:bottom w:val="single" w:sz="8" w:space="0" w:color="auto"/>
              <w:right w:val="single" w:sz="8" w:space="0" w:color="auto"/>
            </w:tcBorders>
            <w:shd w:val="clear" w:color="auto" w:fill="auto"/>
            <w:noWrap/>
            <w:vAlign w:val="center"/>
            <w:hideMark/>
          </w:tcPr>
          <w:p w14:paraId="61C2E718" w14:textId="77777777" w:rsidR="004A57EE" w:rsidRDefault="004A57EE" w:rsidP="00734755">
            <w:pPr>
              <w:jc w:val="center"/>
              <w:rPr>
                <w:rFonts w:ascii="Arial" w:hAnsi="Arial" w:cs="Arial"/>
                <w:sz w:val="14"/>
                <w:szCs w:val="14"/>
              </w:rPr>
            </w:pPr>
            <w:r>
              <w:rPr>
                <w:rFonts w:ascii="Arial" w:hAnsi="Arial" w:cs="Arial"/>
                <w:sz w:val="14"/>
                <w:szCs w:val="14"/>
              </w:rPr>
              <w:t>$</w:t>
            </w:r>
            <w:r w:rsidR="00950E89">
              <w:rPr>
                <w:rFonts w:ascii="Arial" w:hAnsi="Arial" w:cs="Arial"/>
                <w:sz w:val="14"/>
                <w:szCs w:val="14"/>
              </w:rPr>
              <w:t xml:space="preserve"> </w:t>
            </w:r>
            <w:r w:rsidR="00037FF7">
              <w:rPr>
                <w:rFonts w:ascii="Arial" w:hAnsi="Arial" w:cs="Arial"/>
                <w:sz w:val="14"/>
                <w:szCs w:val="14"/>
              </w:rPr>
              <w:t>9.0</w:t>
            </w:r>
            <w:r w:rsidR="00734755">
              <w:rPr>
                <w:rFonts w:ascii="Arial" w:hAnsi="Arial" w:cs="Arial"/>
                <w:sz w:val="14"/>
                <w:szCs w:val="14"/>
              </w:rPr>
              <w:t>00</w:t>
            </w:r>
            <w:r>
              <w:rPr>
                <w:rFonts w:ascii="Arial" w:hAnsi="Arial" w:cs="Arial"/>
                <w:sz w:val="14"/>
                <w:szCs w:val="14"/>
              </w:rPr>
              <w:t xml:space="preserve">  IVA </w:t>
            </w:r>
            <w:proofErr w:type="spellStart"/>
            <w:r>
              <w:rPr>
                <w:rFonts w:ascii="Arial" w:hAnsi="Arial" w:cs="Arial"/>
                <w:sz w:val="14"/>
                <w:szCs w:val="14"/>
              </w:rPr>
              <w:t>inc</w:t>
            </w:r>
            <w:proofErr w:type="spellEnd"/>
          </w:p>
        </w:tc>
        <w:tc>
          <w:tcPr>
            <w:tcW w:w="1850" w:type="dxa"/>
            <w:tcBorders>
              <w:top w:val="single" w:sz="8" w:space="0" w:color="auto"/>
              <w:left w:val="nil"/>
              <w:bottom w:val="single" w:sz="8" w:space="0" w:color="auto"/>
              <w:right w:val="single" w:sz="4" w:space="0" w:color="auto"/>
            </w:tcBorders>
            <w:shd w:val="clear" w:color="auto" w:fill="auto"/>
            <w:noWrap/>
            <w:vAlign w:val="center"/>
            <w:hideMark/>
          </w:tcPr>
          <w:p w14:paraId="0D288067" w14:textId="77777777" w:rsidR="004A57EE" w:rsidRDefault="004A57EE" w:rsidP="00480461">
            <w:pPr>
              <w:jc w:val="center"/>
              <w:rPr>
                <w:rFonts w:ascii="Arial" w:hAnsi="Arial" w:cs="Arial"/>
                <w:sz w:val="14"/>
                <w:szCs w:val="14"/>
              </w:rPr>
            </w:pPr>
            <w:r>
              <w:rPr>
                <w:rFonts w:ascii="Arial" w:hAnsi="Arial" w:cs="Arial"/>
                <w:sz w:val="14"/>
                <w:szCs w:val="14"/>
              </w:rPr>
              <w:t>Sin costo</w:t>
            </w:r>
          </w:p>
        </w:tc>
      </w:tr>
      <w:tr w:rsidR="004A57EE" w14:paraId="69181461" w14:textId="77777777" w:rsidTr="00480461">
        <w:trPr>
          <w:trHeight w:val="271"/>
        </w:trPr>
        <w:tc>
          <w:tcPr>
            <w:tcW w:w="2325" w:type="dxa"/>
            <w:tcBorders>
              <w:top w:val="nil"/>
              <w:left w:val="single" w:sz="8" w:space="0" w:color="auto"/>
              <w:right w:val="single" w:sz="8" w:space="0" w:color="auto"/>
            </w:tcBorders>
            <w:shd w:val="clear" w:color="000000" w:fill="FFFFFF"/>
            <w:noWrap/>
            <w:vAlign w:val="center"/>
            <w:hideMark/>
          </w:tcPr>
          <w:p w14:paraId="5E2FEC4F" w14:textId="77777777" w:rsidR="004A57EE" w:rsidRDefault="004A57EE">
            <w:pPr>
              <w:rPr>
                <w:rFonts w:ascii="Arial" w:hAnsi="Arial" w:cs="Arial"/>
                <w:sz w:val="14"/>
                <w:szCs w:val="14"/>
              </w:rPr>
            </w:pPr>
            <w:r>
              <w:rPr>
                <w:rFonts w:ascii="Arial" w:hAnsi="Arial" w:cs="Arial"/>
                <w:sz w:val="14"/>
                <w:szCs w:val="14"/>
              </w:rPr>
              <w:t> </w:t>
            </w:r>
          </w:p>
        </w:tc>
        <w:tc>
          <w:tcPr>
            <w:tcW w:w="1938" w:type="dxa"/>
            <w:gridSpan w:val="2"/>
            <w:tcBorders>
              <w:top w:val="nil"/>
              <w:left w:val="nil"/>
              <w:bottom w:val="single" w:sz="8" w:space="0" w:color="auto"/>
              <w:right w:val="single" w:sz="4" w:space="0" w:color="auto"/>
            </w:tcBorders>
            <w:shd w:val="clear" w:color="auto" w:fill="auto"/>
            <w:noWrap/>
            <w:vAlign w:val="center"/>
            <w:hideMark/>
          </w:tcPr>
          <w:p w14:paraId="6F8975AD" w14:textId="77777777" w:rsidR="004A57EE" w:rsidRDefault="004A57EE" w:rsidP="00031E8D">
            <w:pPr>
              <w:rPr>
                <w:rFonts w:ascii="Arial" w:hAnsi="Arial" w:cs="Arial"/>
                <w:sz w:val="14"/>
                <w:szCs w:val="14"/>
              </w:rPr>
            </w:pPr>
            <w:r>
              <w:rPr>
                <w:rFonts w:ascii="Arial" w:hAnsi="Arial" w:cs="Arial"/>
                <w:sz w:val="14"/>
                <w:szCs w:val="14"/>
              </w:rPr>
              <w:t xml:space="preserve">Infinite </w:t>
            </w:r>
          </w:p>
        </w:tc>
        <w:tc>
          <w:tcPr>
            <w:tcW w:w="850" w:type="dxa"/>
            <w:gridSpan w:val="2"/>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7746C08" w14:textId="77777777" w:rsidR="004A57EE" w:rsidRDefault="004A57EE" w:rsidP="00480461">
            <w:pPr>
              <w:jc w:val="center"/>
              <w:rPr>
                <w:rFonts w:ascii="Arial" w:hAnsi="Arial" w:cs="Arial"/>
                <w:sz w:val="14"/>
                <w:szCs w:val="14"/>
              </w:rPr>
            </w:pPr>
            <w:r>
              <w:rPr>
                <w:rFonts w:ascii="Arial" w:hAnsi="Arial" w:cs="Arial"/>
                <w:sz w:val="14"/>
                <w:szCs w:val="14"/>
              </w:rPr>
              <w:t>Sin Costo</w:t>
            </w:r>
          </w:p>
        </w:tc>
        <w:tc>
          <w:tcPr>
            <w:tcW w:w="1561" w:type="dxa"/>
            <w:tcBorders>
              <w:top w:val="single" w:sz="8" w:space="0" w:color="auto"/>
              <w:left w:val="nil"/>
              <w:bottom w:val="single" w:sz="4" w:space="0" w:color="auto"/>
              <w:right w:val="single" w:sz="8" w:space="0" w:color="auto"/>
            </w:tcBorders>
            <w:shd w:val="clear" w:color="auto" w:fill="auto"/>
            <w:noWrap/>
            <w:vAlign w:val="center"/>
            <w:hideMark/>
          </w:tcPr>
          <w:p w14:paraId="18611DE4" w14:textId="77777777" w:rsidR="004A57EE" w:rsidRDefault="004A57EE" w:rsidP="00734755">
            <w:pPr>
              <w:jc w:val="center"/>
              <w:rPr>
                <w:rFonts w:ascii="Arial" w:hAnsi="Arial" w:cs="Arial"/>
                <w:sz w:val="14"/>
                <w:szCs w:val="14"/>
              </w:rPr>
            </w:pPr>
            <w:r>
              <w:rPr>
                <w:rFonts w:ascii="Arial" w:hAnsi="Arial" w:cs="Arial"/>
                <w:sz w:val="14"/>
                <w:szCs w:val="14"/>
              </w:rPr>
              <w:t>$</w:t>
            </w:r>
            <w:r w:rsidR="00950E89">
              <w:rPr>
                <w:rFonts w:ascii="Arial" w:hAnsi="Arial" w:cs="Arial"/>
                <w:sz w:val="14"/>
                <w:szCs w:val="14"/>
              </w:rPr>
              <w:t xml:space="preserve"> </w:t>
            </w:r>
            <w:r w:rsidR="00037FF7">
              <w:rPr>
                <w:rFonts w:ascii="Arial" w:hAnsi="Arial" w:cs="Arial"/>
                <w:sz w:val="14"/>
                <w:szCs w:val="14"/>
              </w:rPr>
              <w:t>9.0</w:t>
            </w:r>
            <w:r w:rsidR="00734755">
              <w:rPr>
                <w:rFonts w:ascii="Arial" w:hAnsi="Arial" w:cs="Arial"/>
                <w:sz w:val="14"/>
                <w:szCs w:val="14"/>
              </w:rPr>
              <w:t>00</w:t>
            </w:r>
            <w:r>
              <w:rPr>
                <w:rFonts w:ascii="Arial" w:hAnsi="Arial" w:cs="Arial"/>
                <w:sz w:val="14"/>
                <w:szCs w:val="14"/>
              </w:rPr>
              <w:t xml:space="preserve">  IVA </w:t>
            </w:r>
            <w:proofErr w:type="spellStart"/>
            <w:r>
              <w:rPr>
                <w:rFonts w:ascii="Arial" w:hAnsi="Arial" w:cs="Arial"/>
                <w:sz w:val="14"/>
                <w:szCs w:val="14"/>
              </w:rPr>
              <w:t>inc</w:t>
            </w:r>
            <w:proofErr w:type="spellEnd"/>
          </w:p>
        </w:tc>
        <w:tc>
          <w:tcPr>
            <w:tcW w:w="1850" w:type="dxa"/>
            <w:tcBorders>
              <w:top w:val="single" w:sz="8" w:space="0" w:color="auto"/>
              <w:left w:val="nil"/>
              <w:bottom w:val="single" w:sz="4" w:space="0" w:color="auto"/>
              <w:right w:val="single" w:sz="4" w:space="0" w:color="auto"/>
            </w:tcBorders>
            <w:shd w:val="clear" w:color="auto" w:fill="auto"/>
            <w:noWrap/>
            <w:vAlign w:val="center"/>
            <w:hideMark/>
          </w:tcPr>
          <w:p w14:paraId="60C46308" w14:textId="77777777" w:rsidR="004A57EE" w:rsidRDefault="004A57EE" w:rsidP="00480461">
            <w:pPr>
              <w:jc w:val="center"/>
              <w:rPr>
                <w:rFonts w:ascii="Arial" w:hAnsi="Arial" w:cs="Arial"/>
                <w:sz w:val="14"/>
                <w:szCs w:val="14"/>
              </w:rPr>
            </w:pPr>
            <w:r>
              <w:rPr>
                <w:rFonts w:ascii="Arial" w:hAnsi="Arial" w:cs="Arial"/>
                <w:sz w:val="14"/>
                <w:szCs w:val="14"/>
              </w:rPr>
              <w:t>Sin costo</w:t>
            </w:r>
          </w:p>
        </w:tc>
      </w:tr>
      <w:tr w:rsidR="00480461" w14:paraId="54703830" w14:textId="77777777" w:rsidTr="00480461">
        <w:trPr>
          <w:trHeight w:val="271"/>
        </w:trPr>
        <w:tc>
          <w:tcPr>
            <w:tcW w:w="2325" w:type="dxa"/>
            <w:tcBorders>
              <w:top w:val="nil"/>
              <w:left w:val="single" w:sz="8" w:space="0" w:color="auto"/>
              <w:right w:val="single" w:sz="8" w:space="0" w:color="auto"/>
            </w:tcBorders>
            <w:shd w:val="clear" w:color="000000" w:fill="FFFFFF"/>
            <w:noWrap/>
            <w:vAlign w:val="center"/>
          </w:tcPr>
          <w:p w14:paraId="5BD2AB59" w14:textId="77777777" w:rsidR="00480461" w:rsidRDefault="00480461">
            <w:pPr>
              <w:rPr>
                <w:rFonts w:ascii="Arial" w:hAnsi="Arial" w:cs="Arial"/>
                <w:sz w:val="14"/>
                <w:szCs w:val="14"/>
              </w:rPr>
            </w:pPr>
          </w:p>
        </w:tc>
        <w:tc>
          <w:tcPr>
            <w:tcW w:w="1938" w:type="dxa"/>
            <w:gridSpan w:val="2"/>
            <w:tcBorders>
              <w:top w:val="nil"/>
              <w:left w:val="nil"/>
              <w:bottom w:val="single" w:sz="8" w:space="0" w:color="auto"/>
              <w:right w:val="single" w:sz="4" w:space="0" w:color="auto"/>
            </w:tcBorders>
            <w:shd w:val="clear" w:color="auto" w:fill="auto"/>
            <w:noWrap/>
            <w:vAlign w:val="center"/>
          </w:tcPr>
          <w:p w14:paraId="3C045491" w14:textId="77777777" w:rsidR="00480461" w:rsidRDefault="00480461" w:rsidP="00480461">
            <w:pPr>
              <w:rPr>
                <w:rFonts w:ascii="Arial" w:hAnsi="Arial" w:cs="Arial"/>
                <w:sz w:val="14"/>
                <w:szCs w:val="14"/>
              </w:rPr>
            </w:pPr>
            <w:proofErr w:type="spellStart"/>
            <w:r>
              <w:rPr>
                <w:rFonts w:ascii="Arial" w:hAnsi="Arial" w:cs="Arial"/>
                <w:sz w:val="14"/>
                <w:szCs w:val="14"/>
              </w:rPr>
              <w:t>Advance</w:t>
            </w:r>
            <w:proofErr w:type="spellEnd"/>
            <w:r>
              <w:rPr>
                <w:rFonts w:ascii="Arial" w:hAnsi="Arial" w:cs="Arial"/>
                <w:sz w:val="14"/>
                <w:szCs w:val="14"/>
              </w:rPr>
              <w:t xml:space="preserve"> Persona Física</w:t>
            </w:r>
          </w:p>
        </w:tc>
        <w:tc>
          <w:tcPr>
            <w:tcW w:w="850" w:type="dxa"/>
            <w:gridSpan w:val="2"/>
            <w:tcBorders>
              <w:top w:val="single" w:sz="8" w:space="0" w:color="auto"/>
              <w:left w:val="single" w:sz="4" w:space="0" w:color="auto"/>
              <w:bottom w:val="single" w:sz="4" w:space="0" w:color="auto"/>
              <w:right w:val="single" w:sz="8" w:space="0" w:color="auto"/>
            </w:tcBorders>
            <w:shd w:val="clear" w:color="auto" w:fill="auto"/>
            <w:noWrap/>
            <w:vAlign w:val="center"/>
          </w:tcPr>
          <w:p w14:paraId="0D2D1359" w14:textId="77777777" w:rsidR="00480461" w:rsidRDefault="00480461" w:rsidP="00480461">
            <w:pPr>
              <w:jc w:val="center"/>
            </w:pPr>
            <w:r w:rsidRPr="00A429D0">
              <w:rPr>
                <w:rFonts w:ascii="Arial" w:hAnsi="Arial" w:cs="Arial"/>
                <w:sz w:val="14"/>
                <w:szCs w:val="14"/>
              </w:rPr>
              <w:t>Sin Costo</w:t>
            </w:r>
          </w:p>
        </w:tc>
        <w:tc>
          <w:tcPr>
            <w:tcW w:w="1561" w:type="dxa"/>
            <w:tcBorders>
              <w:top w:val="single" w:sz="8" w:space="0" w:color="auto"/>
              <w:left w:val="nil"/>
              <w:bottom w:val="single" w:sz="4" w:space="0" w:color="auto"/>
              <w:right w:val="single" w:sz="8" w:space="0" w:color="auto"/>
            </w:tcBorders>
            <w:shd w:val="clear" w:color="auto" w:fill="auto"/>
            <w:noWrap/>
            <w:vAlign w:val="center"/>
          </w:tcPr>
          <w:p w14:paraId="154BFA8D" w14:textId="77777777" w:rsidR="00480461" w:rsidRDefault="00480461" w:rsidP="00734755">
            <w:pPr>
              <w:jc w:val="center"/>
              <w:rPr>
                <w:rFonts w:ascii="Arial" w:hAnsi="Arial" w:cs="Arial"/>
                <w:sz w:val="14"/>
                <w:szCs w:val="14"/>
              </w:rPr>
            </w:pPr>
            <w:r>
              <w:rPr>
                <w:rFonts w:ascii="Arial" w:hAnsi="Arial" w:cs="Arial"/>
                <w:sz w:val="14"/>
                <w:szCs w:val="14"/>
              </w:rPr>
              <w:t xml:space="preserve">$ </w:t>
            </w:r>
            <w:r w:rsidR="00734755">
              <w:rPr>
                <w:rFonts w:ascii="Arial" w:hAnsi="Arial" w:cs="Arial"/>
                <w:sz w:val="14"/>
                <w:szCs w:val="14"/>
              </w:rPr>
              <w:t>2.</w:t>
            </w:r>
            <w:r w:rsidR="00037FF7">
              <w:rPr>
                <w:rFonts w:ascii="Arial" w:hAnsi="Arial" w:cs="Arial"/>
                <w:sz w:val="14"/>
                <w:szCs w:val="14"/>
              </w:rPr>
              <w:t>400</w:t>
            </w:r>
            <w:r>
              <w:rPr>
                <w:rFonts w:ascii="Arial" w:hAnsi="Arial" w:cs="Arial"/>
                <w:sz w:val="14"/>
                <w:szCs w:val="14"/>
              </w:rPr>
              <w:t xml:space="preserve"> IVA </w:t>
            </w:r>
            <w:proofErr w:type="spellStart"/>
            <w:r>
              <w:rPr>
                <w:rFonts w:ascii="Arial" w:hAnsi="Arial" w:cs="Arial"/>
                <w:sz w:val="14"/>
                <w:szCs w:val="14"/>
              </w:rPr>
              <w:t>inc</w:t>
            </w:r>
            <w:proofErr w:type="spellEnd"/>
          </w:p>
        </w:tc>
        <w:tc>
          <w:tcPr>
            <w:tcW w:w="1850" w:type="dxa"/>
            <w:tcBorders>
              <w:top w:val="single" w:sz="8" w:space="0" w:color="auto"/>
              <w:left w:val="nil"/>
              <w:bottom w:val="single" w:sz="4" w:space="0" w:color="auto"/>
              <w:right w:val="single" w:sz="4" w:space="0" w:color="auto"/>
            </w:tcBorders>
            <w:shd w:val="clear" w:color="auto" w:fill="auto"/>
            <w:noWrap/>
            <w:vAlign w:val="center"/>
          </w:tcPr>
          <w:p w14:paraId="1ED7B610" w14:textId="77777777" w:rsidR="00480461" w:rsidRDefault="00480461" w:rsidP="00480461">
            <w:pPr>
              <w:jc w:val="center"/>
            </w:pPr>
            <w:r w:rsidRPr="00DE6C1E">
              <w:rPr>
                <w:rFonts w:ascii="Arial" w:hAnsi="Arial" w:cs="Arial"/>
                <w:sz w:val="14"/>
                <w:szCs w:val="14"/>
              </w:rPr>
              <w:t>Sin costo</w:t>
            </w:r>
          </w:p>
        </w:tc>
      </w:tr>
      <w:tr w:rsidR="00480461" w14:paraId="116BE088" w14:textId="77777777" w:rsidTr="00480461">
        <w:trPr>
          <w:trHeight w:val="271"/>
        </w:trPr>
        <w:tc>
          <w:tcPr>
            <w:tcW w:w="2325" w:type="dxa"/>
            <w:tcBorders>
              <w:top w:val="nil"/>
              <w:left w:val="single" w:sz="8" w:space="0" w:color="auto"/>
              <w:right w:val="single" w:sz="8" w:space="0" w:color="auto"/>
            </w:tcBorders>
            <w:shd w:val="clear" w:color="000000" w:fill="FFFFFF"/>
            <w:noWrap/>
            <w:vAlign w:val="center"/>
          </w:tcPr>
          <w:p w14:paraId="70286200" w14:textId="77777777" w:rsidR="00480461" w:rsidRDefault="00480461">
            <w:pPr>
              <w:rPr>
                <w:rFonts w:ascii="Arial" w:hAnsi="Arial" w:cs="Arial"/>
                <w:sz w:val="14"/>
                <w:szCs w:val="14"/>
              </w:rPr>
            </w:pPr>
          </w:p>
        </w:tc>
        <w:tc>
          <w:tcPr>
            <w:tcW w:w="1938" w:type="dxa"/>
            <w:gridSpan w:val="2"/>
            <w:tcBorders>
              <w:top w:val="nil"/>
              <w:left w:val="nil"/>
              <w:bottom w:val="single" w:sz="8" w:space="0" w:color="auto"/>
              <w:right w:val="single" w:sz="4" w:space="0" w:color="auto"/>
            </w:tcBorders>
            <w:shd w:val="clear" w:color="auto" w:fill="auto"/>
            <w:noWrap/>
            <w:vAlign w:val="center"/>
          </w:tcPr>
          <w:p w14:paraId="58448EAA" w14:textId="77777777" w:rsidR="00480461" w:rsidRDefault="00480461" w:rsidP="00480461">
            <w:pPr>
              <w:rPr>
                <w:rFonts w:ascii="Arial" w:hAnsi="Arial" w:cs="Arial"/>
                <w:sz w:val="14"/>
                <w:szCs w:val="14"/>
              </w:rPr>
            </w:pPr>
            <w:proofErr w:type="spellStart"/>
            <w:r>
              <w:rPr>
                <w:rFonts w:ascii="Arial" w:hAnsi="Arial" w:cs="Arial"/>
                <w:sz w:val="14"/>
                <w:szCs w:val="14"/>
              </w:rPr>
              <w:t>Advance</w:t>
            </w:r>
            <w:proofErr w:type="spellEnd"/>
            <w:r>
              <w:rPr>
                <w:rFonts w:ascii="Arial" w:hAnsi="Arial" w:cs="Arial"/>
                <w:sz w:val="14"/>
                <w:szCs w:val="14"/>
              </w:rPr>
              <w:t xml:space="preserve"> Persona Jurídica</w:t>
            </w:r>
          </w:p>
        </w:tc>
        <w:tc>
          <w:tcPr>
            <w:tcW w:w="850" w:type="dxa"/>
            <w:gridSpan w:val="2"/>
            <w:tcBorders>
              <w:top w:val="single" w:sz="8" w:space="0" w:color="auto"/>
              <w:left w:val="single" w:sz="4" w:space="0" w:color="auto"/>
              <w:bottom w:val="single" w:sz="4" w:space="0" w:color="auto"/>
              <w:right w:val="single" w:sz="8" w:space="0" w:color="auto"/>
            </w:tcBorders>
            <w:shd w:val="clear" w:color="auto" w:fill="auto"/>
            <w:noWrap/>
            <w:vAlign w:val="center"/>
          </w:tcPr>
          <w:p w14:paraId="5921E28D" w14:textId="77777777" w:rsidR="00480461" w:rsidRDefault="00480461" w:rsidP="00480461">
            <w:pPr>
              <w:jc w:val="center"/>
            </w:pPr>
            <w:r w:rsidRPr="00A429D0">
              <w:rPr>
                <w:rFonts w:ascii="Arial" w:hAnsi="Arial" w:cs="Arial"/>
                <w:sz w:val="14"/>
                <w:szCs w:val="14"/>
              </w:rPr>
              <w:t>Sin Costo</w:t>
            </w:r>
          </w:p>
        </w:tc>
        <w:tc>
          <w:tcPr>
            <w:tcW w:w="1561" w:type="dxa"/>
            <w:tcBorders>
              <w:top w:val="single" w:sz="8" w:space="0" w:color="auto"/>
              <w:left w:val="nil"/>
              <w:bottom w:val="single" w:sz="4" w:space="0" w:color="auto"/>
              <w:right w:val="single" w:sz="8" w:space="0" w:color="auto"/>
            </w:tcBorders>
            <w:shd w:val="clear" w:color="auto" w:fill="auto"/>
            <w:noWrap/>
            <w:vAlign w:val="center"/>
          </w:tcPr>
          <w:p w14:paraId="03FD306A" w14:textId="77777777" w:rsidR="00480461" w:rsidRDefault="00480461" w:rsidP="00734755">
            <w:pPr>
              <w:jc w:val="center"/>
              <w:rPr>
                <w:rFonts w:ascii="Arial" w:hAnsi="Arial" w:cs="Arial"/>
                <w:sz w:val="14"/>
                <w:szCs w:val="14"/>
              </w:rPr>
            </w:pPr>
            <w:r>
              <w:rPr>
                <w:rFonts w:ascii="Arial" w:hAnsi="Arial" w:cs="Arial"/>
                <w:sz w:val="14"/>
                <w:szCs w:val="14"/>
              </w:rPr>
              <w:t xml:space="preserve">$ </w:t>
            </w:r>
            <w:r w:rsidR="00734755">
              <w:rPr>
                <w:rFonts w:ascii="Arial" w:hAnsi="Arial" w:cs="Arial"/>
                <w:sz w:val="14"/>
                <w:szCs w:val="14"/>
              </w:rPr>
              <w:t>1.</w:t>
            </w:r>
            <w:r w:rsidR="00037FF7">
              <w:rPr>
                <w:rFonts w:ascii="Arial" w:hAnsi="Arial" w:cs="Arial"/>
                <w:sz w:val="14"/>
                <w:szCs w:val="14"/>
              </w:rPr>
              <w:t>200</w:t>
            </w:r>
            <w:r>
              <w:rPr>
                <w:rFonts w:ascii="Arial" w:hAnsi="Arial" w:cs="Arial"/>
                <w:sz w:val="14"/>
                <w:szCs w:val="14"/>
              </w:rPr>
              <w:t xml:space="preserve"> IVA </w:t>
            </w:r>
            <w:proofErr w:type="spellStart"/>
            <w:r>
              <w:rPr>
                <w:rFonts w:ascii="Arial" w:hAnsi="Arial" w:cs="Arial"/>
                <w:sz w:val="14"/>
                <w:szCs w:val="14"/>
              </w:rPr>
              <w:t>inc</w:t>
            </w:r>
            <w:proofErr w:type="spellEnd"/>
          </w:p>
        </w:tc>
        <w:tc>
          <w:tcPr>
            <w:tcW w:w="1850" w:type="dxa"/>
            <w:tcBorders>
              <w:top w:val="single" w:sz="8" w:space="0" w:color="auto"/>
              <w:left w:val="nil"/>
              <w:bottom w:val="single" w:sz="4" w:space="0" w:color="auto"/>
              <w:right w:val="single" w:sz="4" w:space="0" w:color="auto"/>
            </w:tcBorders>
            <w:shd w:val="clear" w:color="auto" w:fill="auto"/>
            <w:noWrap/>
            <w:vAlign w:val="center"/>
          </w:tcPr>
          <w:p w14:paraId="23370948" w14:textId="77777777" w:rsidR="00480461" w:rsidRDefault="00535FDF" w:rsidP="00480461">
            <w:pPr>
              <w:jc w:val="center"/>
            </w:pPr>
            <w:r w:rsidRPr="00535FDF">
              <w:rPr>
                <w:rFonts w:ascii="Arial" w:hAnsi="Arial" w:cs="Arial"/>
                <w:sz w:val="14"/>
                <w:szCs w:val="14"/>
              </w:rPr>
              <w:t>Costo por cada adicional</w:t>
            </w:r>
          </w:p>
        </w:tc>
      </w:tr>
      <w:tr w:rsidR="00480461" w14:paraId="78FE27B1" w14:textId="77777777" w:rsidTr="00480461">
        <w:trPr>
          <w:trHeight w:val="271"/>
        </w:trPr>
        <w:tc>
          <w:tcPr>
            <w:tcW w:w="2325" w:type="dxa"/>
            <w:tcBorders>
              <w:top w:val="nil"/>
              <w:left w:val="single" w:sz="8" w:space="0" w:color="auto"/>
              <w:bottom w:val="single" w:sz="8" w:space="0" w:color="auto"/>
              <w:right w:val="single" w:sz="8" w:space="0" w:color="auto"/>
            </w:tcBorders>
            <w:shd w:val="clear" w:color="000000" w:fill="FFFFFF"/>
            <w:noWrap/>
            <w:vAlign w:val="center"/>
          </w:tcPr>
          <w:p w14:paraId="72917EEB" w14:textId="77777777" w:rsidR="00480461" w:rsidRDefault="00480461">
            <w:pPr>
              <w:rPr>
                <w:rFonts w:ascii="Arial" w:hAnsi="Arial" w:cs="Arial"/>
                <w:sz w:val="14"/>
                <w:szCs w:val="14"/>
              </w:rPr>
            </w:pPr>
          </w:p>
        </w:tc>
        <w:tc>
          <w:tcPr>
            <w:tcW w:w="1938" w:type="dxa"/>
            <w:gridSpan w:val="2"/>
            <w:tcBorders>
              <w:top w:val="nil"/>
              <w:left w:val="nil"/>
              <w:bottom w:val="single" w:sz="8" w:space="0" w:color="auto"/>
              <w:right w:val="single" w:sz="4" w:space="0" w:color="auto"/>
            </w:tcBorders>
            <w:shd w:val="clear" w:color="auto" w:fill="auto"/>
            <w:noWrap/>
            <w:vAlign w:val="center"/>
          </w:tcPr>
          <w:p w14:paraId="52BF0271" w14:textId="77777777" w:rsidR="00480461" w:rsidRDefault="00480461" w:rsidP="00480461">
            <w:pPr>
              <w:rPr>
                <w:rFonts w:ascii="Arial" w:hAnsi="Arial" w:cs="Arial"/>
                <w:sz w:val="14"/>
                <w:szCs w:val="14"/>
              </w:rPr>
            </w:pPr>
            <w:r>
              <w:rPr>
                <w:rFonts w:ascii="Arial" w:hAnsi="Arial" w:cs="Arial"/>
                <w:sz w:val="14"/>
                <w:szCs w:val="14"/>
              </w:rPr>
              <w:t>Corporativa</w:t>
            </w:r>
          </w:p>
        </w:tc>
        <w:tc>
          <w:tcPr>
            <w:tcW w:w="850" w:type="dxa"/>
            <w:gridSpan w:val="2"/>
            <w:tcBorders>
              <w:top w:val="single" w:sz="8" w:space="0" w:color="auto"/>
              <w:left w:val="single" w:sz="4" w:space="0" w:color="auto"/>
              <w:bottom w:val="single" w:sz="4" w:space="0" w:color="auto"/>
              <w:right w:val="single" w:sz="8" w:space="0" w:color="auto"/>
            </w:tcBorders>
            <w:shd w:val="clear" w:color="auto" w:fill="auto"/>
            <w:noWrap/>
            <w:vAlign w:val="center"/>
          </w:tcPr>
          <w:p w14:paraId="04CD99AC" w14:textId="77777777" w:rsidR="00480461" w:rsidRDefault="00480461" w:rsidP="00480461">
            <w:pPr>
              <w:jc w:val="center"/>
            </w:pPr>
            <w:r w:rsidRPr="00A429D0">
              <w:rPr>
                <w:rFonts w:ascii="Arial" w:hAnsi="Arial" w:cs="Arial"/>
                <w:sz w:val="14"/>
                <w:szCs w:val="14"/>
              </w:rPr>
              <w:t>Sin Costo</w:t>
            </w:r>
          </w:p>
        </w:tc>
        <w:tc>
          <w:tcPr>
            <w:tcW w:w="1561" w:type="dxa"/>
            <w:tcBorders>
              <w:top w:val="single" w:sz="8" w:space="0" w:color="auto"/>
              <w:left w:val="nil"/>
              <w:bottom w:val="single" w:sz="4" w:space="0" w:color="auto"/>
              <w:right w:val="single" w:sz="8" w:space="0" w:color="auto"/>
            </w:tcBorders>
            <w:shd w:val="clear" w:color="auto" w:fill="auto"/>
            <w:noWrap/>
            <w:vAlign w:val="center"/>
          </w:tcPr>
          <w:p w14:paraId="5E8D0F2F" w14:textId="77777777" w:rsidR="00480461" w:rsidRDefault="00480461" w:rsidP="00734755">
            <w:pPr>
              <w:jc w:val="center"/>
              <w:rPr>
                <w:rFonts w:ascii="Arial" w:hAnsi="Arial" w:cs="Arial"/>
                <w:sz w:val="14"/>
                <w:szCs w:val="14"/>
              </w:rPr>
            </w:pPr>
            <w:r>
              <w:rPr>
                <w:rFonts w:ascii="Arial" w:hAnsi="Arial" w:cs="Arial"/>
                <w:sz w:val="14"/>
                <w:szCs w:val="14"/>
              </w:rPr>
              <w:t xml:space="preserve">$ </w:t>
            </w:r>
            <w:r w:rsidR="00037FF7">
              <w:rPr>
                <w:rFonts w:ascii="Arial" w:hAnsi="Arial" w:cs="Arial"/>
                <w:sz w:val="14"/>
                <w:szCs w:val="14"/>
              </w:rPr>
              <w:t>2.100</w:t>
            </w:r>
            <w:r>
              <w:rPr>
                <w:rFonts w:ascii="Arial" w:hAnsi="Arial" w:cs="Arial"/>
                <w:sz w:val="14"/>
                <w:szCs w:val="14"/>
              </w:rPr>
              <w:t xml:space="preserve"> IVA </w:t>
            </w:r>
            <w:proofErr w:type="spellStart"/>
            <w:r>
              <w:rPr>
                <w:rFonts w:ascii="Arial" w:hAnsi="Arial" w:cs="Arial"/>
                <w:sz w:val="14"/>
                <w:szCs w:val="14"/>
              </w:rPr>
              <w:t>inc</w:t>
            </w:r>
            <w:proofErr w:type="spellEnd"/>
          </w:p>
        </w:tc>
        <w:tc>
          <w:tcPr>
            <w:tcW w:w="1850" w:type="dxa"/>
            <w:tcBorders>
              <w:top w:val="single" w:sz="8" w:space="0" w:color="auto"/>
              <w:left w:val="nil"/>
              <w:bottom w:val="single" w:sz="4" w:space="0" w:color="auto"/>
              <w:right w:val="single" w:sz="4" w:space="0" w:color="auto"/>
            </w:tcBorders>
            <w:shd w:val="clear" w:color="auto" w:fill="auto"/>
            <w:noWrap/>
            <w:vAlign w:val="center"/>
          </w:tcPr>
          <w:p w14:paraId="648C64A6" w14:textId="77777777" w:rsidR="00480461" w:rsidRDefault="00535FDF" w:rsidP="00480461">
            <w:pPr>
              <w:jc w:val="center"/>
            </w:pPr>
            <w:r w:rsidRPr="00535FDF">
              <w:rPr>
                <w:rFonts w:ascii="Arial" w:hAnsi="Arial" w:cs="Arial"/>
                <w:sz w:val="14"/>
                <w:szCs w:val="14"/>
              </w:rPr>
              <w:t>Costo por cada adicional</w:t>
            </w:r>
          </w:p>
        </w:tc>
      </w:tr>
      <w:tr w:rsidR="004A57EE" w14:paraId="311408A0" w14:textId="77777777" w:rsidTr="00480461">
        <w:trPr>
          <w:trHeight w:val="270"/>
        </w:trPr>
        <w:tc>
          <w:tcPr>
            <w:tcW w:w="2325" w:type="dxa"/>
            <w:tcBorders>
              <w:top w:val="nil"/>
              <w:left w:val="single" w:sz="8" w:space="0" w:color="auto"/>
              <w:bottom w:val="single" w:sz="4" w:space="0" w:color="auto"/>
              <w:right w:val="nil"/>
            </w:tcBorders>
            <w:shd w:val="clear" w:color="000000" w:fill="FF0000"/>
            <w:noWrap/>
            <w:vAlign w:val="bottom"/>
            <w:hideMark/>
          </w:tcPr>
          <w:p w14:paraId="4945A703" w14:textId="77777777" w:rsidR="004A57EE" w:rsidRDefault="00950E89">
            <w:pPr>
              <w:jc w:val="center"/>
              <w:rPr>
                <w:rFonts w:ascii="Arial" w:hAnsi="Arial" w:cs="Arial"/>
                <w:b/>
                <w:bCs/>
                <w:color w:val="FFFFFF"/>
                <w:sz w:val="18"/>
                <w:szCs w:val="18"/>
              </w:rPr>
            </w:pPr>
            <w:r>
              <w:rPr>
                <w:rFonts w:ascii="Arial" w:hAnsi="Arial" w:cs="Arial"/>
                <w:b/>
                <w:bCs/>
                <w:color w:val="FFFFFF"/>
                <w:sz w:val="18"/>
                <w:szCs w:val="18"/>
              </w:rPr>
              <w:t xml:space="preserve">OTROS COSTOS </w:t>
            </w:r>
          </w:p>
        </w:tc>
        <w:tc>
          <w:tcPr>
            <w:tcW w:w="1938" w:type="dxa"/>
            <w:gridSpan w:val="2"/>
            <w:tcBorders>
              <w:top w:val="nil"/>
              <w:left w:val="nil"/>
              <w:bottom w:val="single" w:sz="4" w:space="0" w:color="auto"/>
              <w:right w:val="nil"/>
            </w:tcBorders>
            <w:shd w:val="clear" w:color="000000" w:fill="FF0000"/>
            <w:noWrap/>
            <w:vAlign w:val="bottom"/>
            <w:hideMark/>
          </w:tcPr>
          <w:p w14:paraId="102505B8" w14:textId="77777777" w:rsidR="004A57EE" w:rsidRDefault="004A57EE">
            <w:pPr>
              <w:jc w:val="center"/>
              <w:rPr>
                <w:rFonts w:ascii="Arial" w:hAnsi="Arial" w:cs="Arial"/>
                <w:b/>
                <w:bCs/>
                <w:color w:val="FFFFFF"/>
                <w:sz w:val="18"/>
                <w:szCs w:val="18"/>
              </w:rPr>
            </w:pPr>
            <w:r>
              <w:rPr>
                <w:rFonts w:ascii="Arial" w:hAnsi="Arial" w:cs="Arial"/>
                <w:b/>
                <w:bCs/>
                <w:color w:val="FFFFFF"/>
                <w:sz w:val="18"/>
                <w:szCs w:val="18"/>
              </w:rPr>
              <w:t> </w:t>
            </w:r>
          </w:p>
        </w:tc>
        <w:tc>
          <w:tcPr>
            <w:tcW w:w="4261" w:type="dxa"/>
            <w:gridSpan w:val="4"/>
            <w:tcBorders>
              <w:top w:val="single" w:sz="4" w:space="0" w:color="auto"/>
              <w:left w:val="nil"/>
              <w:bottom w:val="single" w:sz="8" w:space="0" w:color="auto"/>
              <w:right w:val="single" w:sz="8" w:space="0" w:color="000000"/>
            </w:tcBorders>
            <w:shd w:val="clear" w:color="000000" w:fill="FF0000"/>
            <w:noWrap/>
            <w:vAlign w:val="bottom"/>
            <w:hideMark/>
          </w:tcPr>
          <w:p w14:paraId="77591F55" w14:textId="77777777" w:rsidR="004A57EE" w:rsidRDefault="004A57EE">
            <w:pPr>
              <w:jc w:val="center"/>
              <w:rPr>
                <w:rFonts w:ascii="Arial" w:hAnsi="Arial" w:cs="Arial"/>
                <w:b/>
                <w:bCs/>
                <w:color w:val="FFFFFF"/>
                <w:sz w:val="18"/>
                <w:szCs w:val="18"/>
              </w:rPr>
            </w:pPr>
            <w:r>
              <w:rPr>
                <w:rFonts w:ascii="Arial" w:hAnsi="Arial" w:cs="Arial"/>
                <w:b/>
                <w:bCs/>
                <w:color w:val="FFFFFF"/>
                <w:sz w:val="18"/>
                <w:szCs w:val="18"/>
              </w:rPr>
              <w:t>Valor</w:t>
            </w:r>
          </w:p>
        </w:tc>
      </w:tr>
      <w:tr w:rsidR="004A57EE" w14:paraId="1564EED0" w14:textId="77777777" w:rsidTr="00480461">
        <w:trPr>
          <w:trHeight w:val="255"/>
        </w:trPr>
        <w:tc>
          <w:tcPr>
            <w:tcW w:w="2325" w:type="dxa"/>
            <w:tcBorders>
              <w:top w:val="single" w:sz="4" w:space="0" w:color="auto"/>
              <w:left w:val="single" w:sz="4" w:space="0" w:color="auto"/>
              <w:right w:val="nil"/>
            </w:tcBorders>
            <w:shd w:val="clear" w:color="000000" w:fill="C0C0C0"/>
            <w:vAlign w:val="center"/>
            <w:hideMark/>
          </w:tcPr>
          <w:p w14:paraId="689BA8A1" w14:textId="77777777" w:rsidR="004A57EE" w:rsidRDefault="004A57EE" w:rsidP="00950E89">
            <w:pPr>
              <w:rPr>
                <w:rFonts w:ascii="Arial" w:hAnsi="Arial" w:cs="Arial"/>
                <w:b/>
                <w:bCs/>
                <w:sz w:val="16"/>
                <w:szCs w:val="16"/>
              </w:rPr>
            </w:pPr>
            <w:r>
              <w:rPr>
                <w:rFonts w:ascii="Arial" w:hAnsi="Arial" w:cs="Arial"/>
                <w:b/>
                <w:bCs/>
                <w:sz w:val="16"/>
                <w:szCs w:val="16"/>
              </w:rPr>
              <w:t>ENVIO ESTADO DE CUENTA</w:t>
            </w:r>
          </w:p>
        </w:tc>
        <w:tc>
          <w:tcPr>
            <w:tcW w:w="1938" w:type="dxa"/>
            <w:gridSpan w:val="2"/>
            <w:tcBorders>
              <w:top w:val="single" w:sz="4" w:space="0" w:color="auto"/>
              <w:left w:val="single" w:sz="8" w:space="0" w:color="auto"/>
              <w:right w:val="single" w:sz="4" w:space="0" w:color="auto"/>
            </w:tcBorders>
            <w:shd w:val="clear" w:color="000000" w:fill="C0C0C0"/>
            <w:vAlign w:val="bottom"/>
            <w:hideMark/>
          </w:tcPr>
          <w:p w14:paraId="36A125C5" w14:textId="77777777" w:rsidR="004A57EE" w:rsidRDefault="004A57EE">
            <w:pPr>
              <w:rPr>
                <w:rFonts w:ascii="Arial" w:hAnsi="Arial" w:cs="Arial"/>
                <w:sz w:val="16"/>
                <w:szCs w:val="16"/>
              </w:rPr>
            </w:pPr>
            <w:r>
              <w:rPr>
                <w:rFonts w:ascii="Arial" w:hAnsi="Arial" w:cs="Arial"/>
                <w:sz w:val="16"/>
                <w:szCs w:val="16"/>
              </w:rPr>
              <w:t> </w:t>
            </w:r>
          </w:p>
        </w:tc>
        <w:tc>
          <w:tcPr>
            <w:tcW w:w="320" w:type="dxa"/>
            <w:tcBorders>
              <w:top w:val="nil"/>
              <w:left w:val="single" w:sz="4" w:space="0" w:color="auto"/>
              <w:right w:val="nil"/>
            </w:tcBorders>
            <w:shd w:val="clear" w:color="000000" w:fill="C0C0C0"/>
            <w:noWrap/>
            <w:vAlign w:val="center"/>
            <w:hideMark/>
          </w:tcPr>
          <w:p w14:paraId="5F32C504" w14:textId="77777777" w:rsidR="004A57EE" w:rsidRDefault="004A57EE" w:rsidP="00950E89">
            <w:pPr>
              <w:rPr>
                <w:rFonts w:ascii="Arial" w:hAnsi="Arial" w:cs="Arial"/>
                <w:sz w:val="16"/>
                <w:szCs w:val="16"/>
              </w:rPr>
            </w:pPr>
            <w:r>
              <w:rPr>
                <w:rFonts w:ascii="Arial" w:hAnsi="Arial" w:cs="Arial"/>
                <w:sz w:val="16"/>
                <w:szCs w:val="16"/>
              </w:rPr>
              <w:t> </w:t>
            </w:r>
          </w:p>
        </w:tc>
        <w:tc>
          <w:tcPr>
            <w:tcW w:w="2091" w:type="dxa"/>
            <w:gridSpan w:val="2"/>
            <w:tcBorders>
              <w:top w:val="nil"/>
              <w:left w:val="nil"/>
              <w:right w:val="nil"/>
            </w:tcBorders>
            <w:shd w:val="clear" w:color="000000" w:fill="C0C0C0"/>
            <w:noWrap/>
            <w:vAlign w:val="center"/>
            <w:hideMark/>
          </w:tcPr>
          <w:p w14:paraId="39BD0B1D" w14:textId="77777777" w:rsidR="004A57EE" w:rsidRDefault="004A57EE" w:rsidP="00950E89">
            <w:pPr>
              <w:rPr>
                <w:rFonts w:ascii="Arial" w:hAnsi="Arial" w:cs="Arial"/>
                <w:sz w:val="16"/>
                <w:szCs w:val="16"/>
              </w:rPr>
            </w:pPr>
            <w:r>
              <w:rPr>
                <w:rFonts w:ascii="Arial" w:hAnsi="Arial" w:cs="Arial"/>
                <w:sz w:val="16"/>
                <w:szCs w:val="16"/>
              </w:rPr>
              <w:t> </w:t>
            </w:r>
          </w:p>
        </w:tc>
        <w:tc>
          <w:tcPr>
            <w:tcW w:w="1850" w:type="dxa"/>
            <w:tcBorders>
              <w:top w:val="nil"/>
              <w:left w:val="nil"/>
              <w:right w:val="single" w:sz="8" w:space="0" w:color="auto"/>
            </w:tcBorders>
            <w:shd w:val="clear" w:color="000000" w:fill="C0C0C0"/>
            <w:noWrap/>
            <w:vAlign w:val="bottom"/>
            <w:hideMark/>
          </w:tcPr>
          <w:p w14:paraId="24601727" w14:textId="77777777" w:rsidR="004A57EE" w:rsidRDefault="004A57EE">
            <w:pPr>
              <w:jc w:val="center"/>
              <w:rPr>
                <w:rFonts w:ascii="Arial" w:hAnsi="Arial" w:cs="Arial"/>
                <w:sz w:val="14"/>
                <w:szCs w:val="14"/>
              </w:rPr>
            </w:pPr>
            <w:r>
              <w:rPr>
                <w:rFonts w:ascii="Arial" w:hAnsi="Arial" w:cs="Arial"/>
                <w:sz w:val="14"/>
                <w:szCs w:val="14"/>
              </w:rPr>
              <w:t> </w:t>
            </w:r>
          </w:p>
        </w:tc>
      </w:tr>
      <w:tr w:rsidR="004A57EE" w14:paraId="221CB1A1" w14:textId="77777777" w:rsidTr="00031E8D">
        <w:trPr>
          <w:trHeight w:val="270"/>
        </w:trPr>
        <w:tc>
          <w:tcPr>
            <w:tcW w:w="2325" w:type="dxa"/>
            <w:tcBorders>
              <w:left w:val="single" w:sz="8" w:space="0" w:color="auto"/>
              <w:bottom w:val="single" w:sz="4" w:space="0" w:color="auto"/>
              <w:right w:val="single" w:sz="4" w:space="0" w:color="auto"/>
            </w:tcBorders>
            <w:shd w:val="clear" w:color="000000" w:fill="FFFFFF"/>
            <w:vAlign w:val="center"/>
            <w:hideMark/>
          </w:tcPr>
          <w:p w14:paraId="5C2A6B84" w14:textId="77777777" w:rsidR="004A57EE" w:rsidRDefault="004A57EE" w:rsidP="00950E89">
            <w:pPr>
              <w:rPr>
                <w:rFonts w:ascii="Arial" w:hAnsi="Arial" w:cs="Arial"/>
                <w:sz w:val="14"/>
                <w:szCs w:val="14"/>
              </w:rPr>
            </w:pPr>
            <w:r>
              <w:rPr>
                <w:rFonts w:ascii="Arial" w:hAnsi="Arial" w:cs="Arial"/>
                <w:sz w:val="14"/>
                <w:szCs w:val="14"/>
              </w:rPr>
              <w:t xml:space="preserve">Se cobra con cada envío de </w:t>
            </w:r>
            <w:proofErr w:type="spellStart"/>
            <w:r>
              <w:rPr>
                <w:rFonts w:ascii="Arial" w:hAnsi="Arial" w:cs="Arial"/>
                <w:sz w:val="14"/>
                <w:szCs w:val="14"/>
              </w:rPr>
              <w:t>EECC,y</w:t>
            </w:r>
            <w:proofErr w:type="spellEnd"/>
            <w:r>
              <w:rPr>
                <w:rFonts w:ascii="Arial" w:hAnsi="Arial" w:cs="Arial"/>
                <w:sz w:val="14"/>
                <w:szCs w:val="14"/>
              </w:rPr>
              <w:t xml:space="preserve"> es opcional </w:t>
            </w:r>
          </w:p>
        </w:tc>
        <w:tc>
          <w:tcPr>
            <w:tcW w:w="1938" w:type="dxa"/>
            <w:gridSpan w:val="2"/>
            <w:tcBorders>
              <w:left w:val="single" w:sz="4" w:space="0" w:color="auto"/>
              <w:bottom w:val="single" w:sz="4" w:space="0" w:color="auto"/>
              <w:right w:val="single" w:sz="8" w:space="0" w:color="auto"/>
            </w:tcBorders>
            <w:shd w:val="clear" w:color="000000" w:fill="FFFFFF"/>
            <w:vAlign w:val="center"/>
            <w:hideMark/>
          </w:tcPr>
          <w:p w14:paraId="626B8B81" w14:textId="77777777" w:rsidR="004A57EE" w:rsidRDefault="004A57EE" w:rsidP="00950E89">
            <w:pPr>
              <w:rPr>
                <w:rFonts w:ascii="Arial" w:hAnsi="Arial" w:cs="Arial"/>
                <w:sz w:val="14"/>
                <w:szCs w:val="14"/>
              </w:rPr>
            </w:pPr>
            <w:r>
              <w:rPr>
                <w:rFonts w:ascii="Arial" w:hAnsi="Arial" w:cs="Arial"/>
                <w:sz w:val="14"/>
                <w:szCs w:val="14"/>
              </w:rPr>
              <w:t>TODOS</w:t>
            </w:r>
          </w:p>
        </w:tc>
        <w:tc>
          <w:tcPr>
            <w:tcW w:w="4261" w:type="dxa"/>
            <w:gridSpan w:val="4"/>
            <w:tcBorders>
              <w:left w:val="nil"/>
              <w:bottom w:val="single" w:sz="4" w:space="0" w:color="auto"/>
              <w:right w:val="single" w:sz="4" w:space="0" w:color="auto"/>
            </w:tcBorders>
            <w:shd w:val="clear" w:color="auto" w:fill="auto"/>
            <w:noWrap/>
            <w:vAlign w:val="center"/>
            <w:hideMark/>
          </w:tcPr>
          <w:p w14:paraId="52D3CAEC" w14:textId="77777777" w:rsidR="004A57EE" w:rsidRDefault="00950E89" w:rsidP="00031E8D">
            <w:pPr>
              <w:rPr>
                <w:rFonts w:ascii="Arial" w:hAnsi="Arial" w:cs="Arial"/>
                <w:sz w:val="14"/>
                <w:szCs w:val="14"/>
              </w:rPr>
            </w:pPr>
            <w:r>
              <w:rPr>
                <w:rFonts w:ascii="Arial" w:hAnsi="Arial" w:cs="Arial"/>
                <w:sz w:val="14"/>
                <w:szCs w:val="14"/>
              </w:rPr>
              <w:t xml:space="preserve">$ </w:t>
            </w:r>
            <w:r w:rsidR="00037FF7">
              <w:rPr>
                <w:rFonts w:ascii="Arial" w:hAnsi="Arial" w:cs="Arial"/>
                <w:sz w:val="14"/>
                <w:szCs w:val="14"/>
              </w:rPr>
              <w:t>70</w:t>
            </w:r>
            <w:r w:rsidR="004A57EE">
              <w:rPr>
                <w:rFonts w:ascii="Arial" w:hAnsi="Arial" w:cs="Arial"/>
                <w:sz w:val="14"/>
                <w:szCs w:val="14"/>
              </w:rPr>
              <w:t xml:space="preserve"> +</w:t>
            </w:r>
            <w:r>
              <w:rPr>
                <w:rFonts w:ascii="Arial" w:hAnsi="Arial" w:cs="Arial"/>
                <w:sz w:val="14"/>
                <w:szCs w:val="14"/>
              </w:rPr>
              <w:t xml:space="preserve"> </w:t>
            </w:r>
            <w:r w:rsidR="004A57EE">
              <w:rPr>
                <w:rFonts w:ascii="Arial" w:hAnsi="Arial" w:cs="Arial"/>
                <w:sz w:val="14"/>
                <w:szCs w:val="14"/>
              </w:rPr>
              <w:t>IVA</w:t>
            </w:r>
          </w:p>
        </w:tc>
      </w:tr>
      <w:tr w:rsidR="004A57EE" w14:paraId="0F05E23C" w14:textId="77777777" w:rsidTr="00805CEA">
        <w:trPr>
          <w:trHeight w:val="328"/>
        </w:trPr>
        <w:tc>
          <w:tcPr>
            <w:tcW w:w="2325" w:type="dxa"/>
            <w:tcBorders>
              <w:top w:val="single" w:sz="4" w:space="0" w:color="auto"/>
              <w:left w:val="single" w:sz="4" w:space="0" w:color="auto"/>
              <w:bottom w:val="nil"/>
              <w:right w:val="nil"/>
            </w:tcBorders>
            <w:shd w:val="clear" w:color="000000" w:fill="C0C0C0"/>
            <w:vAlign w:val="center"/>
            <w:hideMark/>
          </w:tcPr>
          <w:p w14:paraId="41D72490" w14:textId="77777777" w:rsidR="004A57EE" w:rsidRDefault="004A57EE" w:rsidP="00950E89">
            <w:pPr>
              <w:rPr>
                <w:rFonts w:ascii="Arial" w:hAnsi="Arial" w:cs="Arial"/>
                <w:b/>
                <w:bCs/>
                <w:sz w:val="16"/>
                <w:szCs w:val="16"/>
              </w:rPr>
            </w:pPr>
            <w:r>
              <w:rPr>
                <w:rFonts w:ascii="Arial" w:hAnsi="Arial" w:cs="Arial"/>
                <w:b/>
                <w:bCs/>
                <w:sz w:val="16"/>
                <w:szCs w:val="16"/>
              </w:rPr>
              <w:t>COMPRAS EN EL EXTERIOR</w:t>
            </w:r>
          </w:p>
        </w:tc>
        <w:tc>
          <w:tcPr>
            <w:tcW w:w="1938" w:type="dxa"/>
            <w:gridSpan w:val="2"/>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75A26F31" w14:textId="77777777" w:rsidR="004A57EE" w:rsidRDefault="004A57EE" w:rsidP="00950E89">
            <w:pPr>
              <w:rPr>
                <w:rFonts w:ascii="Arial" w:hAnsi="Arial" w:cs="Arial"/>
                <w:sz w:val="14"/>
                <w:szCs w:val="14"/>
              </w:rPr>
            </w:pPr>
            <w:r>
              <w:rPr>
                <w:rFonts w:ascii="Arial" w:hAnsi="Arial" w:cs="Arial"/>
                <w:sz w:val="14"/>
                <w:szCs w:val="14"/>
              </w:rPr>
              <w:t>Regional e Internacional</w:t>
            </w:r>
          </w:p>
        </w:tc>
        <w:tc>
          <w:tcPr>
            <w:tcW w:w="4261" w:type="dxa"/>
            <w:gridSpan w:val="4"/>
            <w:tcBorders>
              <w:top w:val="single" w:sz="4" w:space="0" w:color="auto"/>
              <w:left w:val="nil"/>
              <w:bottom w:val="single" w:sz="8" w:space="0" w:color="auto"/>
              <w:right w:val="single" w:sz="4" w:space="0" w:color="auto"/>
            </w:tcBorders>
            <w:shd w:val="clear" w:color="000000" w:fill="FFFFFF"/>
            <w:noWrap/>
            <w:vAlign w:val="center"/>
            <w:hideMark/>
          </w:tcPr>
          <w:p w14:paraId="7390A48E" w14:textId="77777777" w:rsidR="004A57EE" w:rsidRDefault="004A57EE" w:rsidP="00031E8D">
            <w:pPr>
              <w:rPr>
                <w:rFonts w:ascii="Arial" w:hAnsi="Arial" w:cs="Arial"/>
                <w:sz w:val="14"/>
                <w:szCs w:val="14"/>
              </w:rPr>
            </w:pPr>
            <w:r>
              <w:rPr>
                <w:rFonts w:ascii="Arial" w:hAnsi="Arial" w:cs="Arial"/>
                <w:sz w:val="14"/>
                <w:szCs w:val="14"/>
              </w:rPr>
              <w:t>3% + IVA</w:t>
            </w:r>
          </w:p>
        </w:tc>
      </w:tr>
      <w:tr w:rsidR="004A57EE" w14:paraId="4B1FAE9F" w14:textId="77777777" w:rsidTr="00031E8D">
        <w:trPr>
          <w:trHeight w:val="270"/>
        </w:trPr>
        <w:tc>
          <w:tcPr>
            <w:tcW w:w="2325"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6FC4DB01" w14:textId="77777777" w:rsidR="004A57EE" w:rsidRDefault="004A57EE" w:rsidP="00950E89">
            <w:pPr>
              <w:rPr>
                <w:rFonts w:ascii="Arial" w:hAnsi="Arial" w:cs="Arial"/>
                <w:sz w:val="14"/>
                <w:szCs w:val="14"/>
              </w:rPr>
            </w:pPr>
            <w:r>
              <w:rPr>
                <w:rFonts w:ascii="Arial" w:hAnsi="Arial" w:cs="Arial"/>
                <w:sz w:val="14"/>
                <w:szCs w:val="14"/>
              </w:rPr>
              <w:t>Se carga en cada compra.  Cargo obligatorio</w:t>
            </w:r>
          </w:p>
        </w:tc>
        <w:tc>
          <w:tcPr>
            <w:tcW w:w="1938" w:type="dxa"/>
            <w:gridSpan w:val="2"/>
            <w:tcBorders>
              <w:top w:val="nil"/>
              <w:left w:val="nil"/>
              <w:bottom w:val="single" w:sz="8" w:space="0" w:color="auto"/>
              <w:right w:val="single" w:sz="8" w:space="0" w:color="auto"/>
            </w:tcBorders>
            <w:shd w:val="clear" w:color="000000" w:fill="FFFFFF"/>
            <w:noWrap/>
            <w:vAlign w:val="center"/>
            <w:hideMark/>
          </w:tcPr>
          <w:p w14:paraId="6E12B2F1" w14:textId="77777777" w:rsidR="004A57EE" w:rsidRDefault="004A57EE" w:rsidP="00950E89">
            <w:pPr>
              <w:rPr>
                <w:rFonts w:ascii="Arial" w:hAnsi="Arial" w:cs="Arial"/>
                <w:sz w:val="14"/>
                <w:szCs w:val="14"/>
              </w:rPr>
            </w:pPr>
            <w:r>
              <w:rPr>
                <w:rFonts w:ascii="Arial" w:hAnsi="Arial" w:cs="Arial"/>
                <w:sz w:val="14"/>
                <w:szCs w:val="14"/>
              </w:rPr>
              <w:t>Oro / Ferrari</w:t>
            </w:r>
          </w:p>
        </w:tc>
        <w:tc>
          <w:tcPr>
            <w:tcW w:w="4261" w:type="dxa"/>
            <w:gridSpan w:val="4"/>
            <w:tcBorders>
              <w:top w:val="single" w:sz="8" w:space="0" w:color="auto"/>
              <w:left w:val="nil"/>
              <w:bottom w:val="single" w:sz="8" w:space="0" w:color="auto"/>
              <w:right w:val="single" w:sz="4" w:space="0" w:color="auto"/>
            </w:tcBorders>
            <w:shd w:val="clear" w:color="000000" w:fill="FFFFFF"/>
            <w:noWrap/>
            <w:vAlign w:val="center"/>
            <w:hideMark/>
          </w:tcPr>
          <w:p w14:paraId="5E67B1DF" w14:textId="77777777" w:rsidR="004A57EE" w:rsidRDefault="00031E8D" w:rsidP="00031E8D">
            <w:pPr>
              <w:rPr>
                <w:rFonts w:ascii="Arial" w:hAnsi="Arial" w:cs="Arial"/>
                <w:sz w:val="14"/>
                <w:szCs w:val="14"/>
              </w:rPr>
            </w:pPr>
            <w:r>
              <w:rPr>
                <w:rFonts w:ascii="Arial" w:hAnsi="Arial" w:cs="Arial"/>
                <w:sz w:val="14"/>
                <w:szCs w:val="14"/>
              </w:rPr>
              <w:t>3</w:t>
            </w:r>
            <w:r w:rsidR="004A57EE">
              <w:rPr>
                <w:rFonts w:ascii="Arial" w:hAnsi="Arial" w:cs="Arial"/>
                <w:sz w:val="14"/>
                <w:szCs w:val="14"/>
              </w:rPr>
              <w:t>% + IVA</w:t>
            </w:r>
          </w:p>
        </w:tc>
      </w:tr>
      <w:tr w:rsidR="004A57EE" w14:paraId="324C255F" w14:textId="77777777" w:rsidTr="00031E8D">
        <w:trPr>
          <w:trHeight w:val="270"/>
        </w:trPr>
        <w:tc>
          <w:tcPr>
            <w:tcW w:w="2325" w:type="dxa"/>
            <w:vMerge/>
            <w:tcBorders>
              <w:top w:val="nil"/>
              <w:left w:val="single" w:sz="4" w:space="0" w:color="auto"/>
              <w:bottom w:val="single" w:sz="8" w:space="0" w:color="000000"/>
              <w:right w:val="single" w:sz="8" w:space="0" w:color="auto"/>
            </w:tcBorders>
            <w:vAlign w:val="center"/>
            <w:hideMark/>
          </w:tcPr>
          <w:p w14:paraId="197AF835" w14:textId="77777777" w:rsidR="004A57EE" w:rsidRDefault="004A57EE" w:rsidP="00950E89">
            <w:pPr>
              <w:rPr>
                <w:rFonts w:ascii="Arial" w:hAnsi="Arial" w:cs="Arial"/>
                <w:sz w:val="14"/>
                <w:szCs w:val="14"/>
              </w:rPr>
            </w:pPr>
          </w:p>
        </w:tc>
        <w:tc>
          <w:tcPr>
            <w:tcW w:w="1938" w:type="dxa"/>
            <w:gridSpan w:val="2"/>
            <w:tcBorders>
              <w:top w:val="nil"/>
              <w:left w:val="nil"/>
              <w:bottom w:val="nil"/>
              <w:right w:val="single" w:sz="8" w:space="0" w:color="auto"/>
            </w:tcBorders>
            <w:shd w:val="clear" w:color="auto" w:fill="auto"/>
            <w:noWrap/>
            <w:vAlign w:val="center"/>
            <w:hideMark/>
          </w:tcPr>
          <w:p w14:paraId="1D90D90E" w14:textId="77777777" w:rsidR="004A57EE" w:rsidRDefault="004A57EE" w:rsidP="00950E89">
            <w:pPr>
              <w:rPr>
                <w:rFonts w:ascii="Arial" w:hAnsi="Arial" w:cs="Arial"/>
                <w:sz w:val="14"/>
                <w:szCs w:val="14"/>
              </w:rPr>
            </w:pPr>
            <w:proofErr w:type="spellStart"/>
            <w:r>
              <w:rPr>
                <w:rFonts w:ascii="Arial" w:hAnsi="Arial" w:cs="Arial"/>
                <w:sz w:val="14"/>
                <w:szCs w:val="14"/>
              </w:rPr>
              <w:t>Platinum</w:t>
            </w:r>
            <w:proofErr w:type="spellEnd"/>
          </w:p>
        </w:tc>
        <w:tc>
          <w:tcPr>
            <w:tcW w:w="4261" w:type="dxa"/>
            <w:gridSpan w:val="4"/>
            <w:tcBorders>
              <w:top w:val="single" w:sz="8" w:space="0" w:color="auto"/>
              <w:left w:val="nil"/>
              <w:bottom w:val="single" w:sz="8" w:space="0" w:color="auto"/>
              <w:right w:val="single" w:sz="4" w:space="0" w:color="auto"/>
            </w:tcBorders>
            <w:shd w:val="clear" w:color="auto" w:fill="auto"/>
            <w:noWrap/>
            <w:vAlign w:val="center"/>
            <w:hideMark/>
          </w:tcPr>
          <w:p w14:paraId="58E3B2B8" w14:textId="77777777" w:rsidR="004A57EE" w:rsidRDefault="00031E8D" w:rsidP="00031E8D">
            <w:pPr>
              <w:rPr>
                <w:rFonts w:ascii="Arial" w:hAnsi="Arial" w:cs="Arial"/>
                <w:sz w:val="14"/>
                <w:szCs w:val="14"/>
              </w:rPr>
            </w:pPr>
            <w:r>
              <w:rPr>
                <w:rFonts w:ascii="Arial" w:hAnsi="Arial" w:cs="Arial"/>
                <w:sz w:val="14"/>
                <w:szCs w:val="14"/>
              </w:rPr>
              <w:t>2</w:t>
            </w:r>
            <w:r w:rsidR="004A57EE">
              <w:rPr>
                <w:rFonts w:ascii="Arial" w:hAnsi="Arial" w:cs="Arial"/>
                <w:sz w:val="14"/>
                <w:szCs w:val="14"/>
              </w:rPr>
              <w:t>% + IVA</w:t>
            </w:r>
          </w:p>
        </w:tc>
      </w:tr>
      <w:tr w:rsidR="004A57EE" w14:paraId="761820E4" w14:textId="77777777" w:rsidTr="00031E8D">
        <w:trPr>
          <w:trHeight w:val="270"/>
        </w:trPr>
        <w:tc>
          <w:tcPr>
            <w:tcW w:w="2325" w:type="dxa"/>
            <w:vMerge/>
            <w:tcBorders>
              <w:top w:val="nil"/>
              <w:left w:val="single" w:sz="4" w:space="0" w:color="auto"/>
              <w:bottom w:val="single" w:sz="8" w:space="0" w:color="000000"/>
              <w:right w:val="single" w:sz="8" w:space="0" w:color="auto"/>
            </w:tcBorders>
            <w:vAlign w:val="center"/>
            <w:hideMark/>
          </w:tcPr>
          <w:p w14:paraId="2E426FE6" w14:textId="77777777" w:rsidR="004A57EE" w:rsidRDefault="004A57EE" w:rsidP="00950E89">
            <w:pPr>
              <w:rPr>
                <w:rFonts w:ascii="Arial" w:hAnsi="Arial" w:cs="Arial"/>
                <w:sz w:val="14"/>
                <w:szCs w:val="14"/>
              </w:rPr>
            </w:pPr>
          </w:p>
        </w:tc>
        <w:tc>
          <w:tcPr>
            <w:tcW w:w="1938" w:type="dxa"/>
            <w:gridSpan w:val="2"/>
            <w:tcBorders>
              <w:top w:val="single" w:sz="8" w:space="0" w:color="auto"/>
              <w:left w:val="nil"/>
              <w:bottom w:val="single" w:sz="8" w:space="0" w:color="auto"/>
              <w:right w:val="nil"/>
            </w:tcBorders>
            <w:shd w:val="clear" w:color="000000" w:fill="FFFFFF"/>
            <w:noWrap/>
            <w:vAlign w:val="center"/>
            <w:hideMark/>
          </w:tcPr>
          <w:p w14:paraId="45CBA1D9" w14:textId="77777777" w:rsidR="004A57EE" w:rsidRDefault="004A57EE" w:rsidP="00950E89">
            <w:pPr>
              <w:rPr>
                <w:rFonts w:ascii="Arial" w:hAnsi="Arial" w:cs="Arial"/>
                <w:sz w:val="14"/>
                <w:szCs w:val="14"/>
              </w:rPr>
            </w:pPr>
            <w:r>
              <w:rPr>
                <w:rFonts w:ascii="Arial" w:hAnsi="Arial" w:cs="Arial"/>
                <w:sz w:val="14"/>
                <w:szCs w:val="14"/>
              </w:rPr>
              <w:t>Black</w:t>
            </w:r>
          </w:p>
        </w:tc>
        <w:tc>
          <w:tcPr>
            <w:tcW w:w="4261"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00CCCC3" w14:textId="77777777" w:rsidR="004A57EE" w:rsidRDefault="00031E8D" w:rsidP="00031E8D">
            <w:pPr>
              <w:rPr>
                <w:rFonts w:ascii="Arial" w:hAnsi="Arial" w:cs="Arial"/>
                <w:sz w:val="14"/>
                <w:szCs w:val="14"/>
              </w:rPr>
            </w:pPr>
            <w:r>
              <w:rPr>
                <w:rFonts w:ascii="Arial" w:hAnsi="Arial" w:cs="Arial"/>
                <w:sz w:val="14"/>
                <w:szCs w:val="14"/>
              </w:rPr>
              <w:t>1</w:t>
            </w:r>
            <w:r w:rsidR="004A57EE">
              <w:rPr>
                <w:rFonts w:ascii="Arial" w:hAnsi="Arial" w:cs="Arial"/>
                <w:sz w:val="14"/>
                <w:szCs w:val="14"/>
              </w:rPr>
              <w:t>% + IVA</w:t>
            </w:r>
          </w:p>
        </w:tc>
      </w:tr>
      <w:tr w:rsidR="004A57EE" w14:paraId="5A8C74A3" w14:textId="77777777" w:rsidTr="00031E8D">
        <w:trPr>
          <w:trHeight w:val="270"/>
        </w:trPr>
        <w:tc>
          <w:tcPr>
            <w:tcW w:w="2325" w:type="dxa"/>
            <w:vMerge/>
            <w:tcBorders>
              <w:top w:val="nil"/>
              <w:left w:val="single" w:sz="4" w:space="0" w:color="auto"/>
              <w:bottom w:val="single" w:sz="4" w:space="0" w:color="auto"/>
              <w:right w:val="single" w:sz="8" w:space="0" w:color="auto"/>
            </w:tcBorders>
            <w:vAlign w:val="center"/>
            <w:hideMark/>
          </w:tcPr>
          <w:p w14:paraId="16B2B2AE" w14:textId="77777777" w:rsidR="004A57EE" w:rsidRDefault="004A57EE" w:rsidP="00950E89">
            <w:pPr>
              <w:rPr>
                <w:rFonts w:ascii="Arial" w:hAnsi="Arial" w:cs="Arial"/>
                <w:sz w:val="14"/>
                <w:szCs w:val="14"/>
              </w:rPr>
            </w:pPr>
          </w:p>
        </w:tc>
        <w:tc>
          <w:tcPr>
            <w:tcW w:w="1938" w:type="dxa"/>
            <w:gridSpan w:val="2"/>
            <w:tcBorders>
              <w:top w:val="nil"/>
              <w:left w:val="nil"/>
              <w:bottom w:val="single" w:sz="4" w:space="0" w:color="auto"/>
              <w:right w:val="single" w:sz="8" w:space="0" w:color="auto"/>
            </w:tcBorders>
            <w:shd w:val="clear" w:color="auto" w:fill="auto"/>
            <w:noWrap/>
            <w:vAlign w:val="center"/>
            <w:hideMark/>
          </w:tcPr>
          <w:p w14:paraId="607D8DC2" w14:textId="77777777" w:rsidR="004A57EE" w:rsidRDefault="004A57EE" w:rsidP="00950E89">
            <w:pPr>
              <w:rPr>
                <w:rFonts w:ascii="Arial" w:hAnsi="Arial" w:cs="Arial"/>
                <w:sz w:val="14"/>
                <w:szCs w:val="14"/>
              </w:rPr>
            </w:pPr>
            <w:r>
              <w:rPr>
                <w:rFonts w:ascii="Arial" w:hAnsi="Arial" w:cs="Arial"/>
                <w:sz w:val="14"/>
                <w:szCs w:val="14"/>
              </w:rPr>
              <w:t>Infinite</w:t>
            </w:r>
          </w:p>
        </w:tc>
        <w:tc>
          <w:tcPr>
            <w:tcW w:w="4261" w:type="dxa"/>
            <w:gridSpan w:val="4"/>
            <w:tcBorders>
              <w:top w:val="single" w:sz="8" w:space="0" w:color="auto"/>
              <w:left w:val="nil"/>
              <w:bottom w:val="single" w:sz="4" w:space="0" w:color="auto"/>
              <w:right w:val="single" w:sz="4" w:space="0" w:color="auto"/>
            </w:tcBorders>
            <w:shd w:val="clear" w:color="auto" w:fill="auto"/>
            <w:noWrap/>
            <w:vAlign w:val="center"/>
            <w:hideMark/>
          </w:tcPr>
          <w:p w14:paraId="4BB42F6E" w14:textId="77777777" w:rsidR="004A57EE" w:rsidRDefault="00031E8D" w:rsidP="00031E8D">
            <w:pPr>
              <w:rPr>
                <w:rFonts w:ascii="Arial" w:hAnsi="Arial" w:cs="Arial"/>
                <w:sz w:val="14"/>
                <w:szCs w:val="14"/>
              </w:rPr>
            </w:pPr>
            <w:r>
              <w:rPr>
                <w:rFonts w:ascii="Arial" w:hAnsi="Arial" w:cs="Arial"/>
                <w:sz w:val="14"/>
                <w:szCs w:val="14"/>
              </w:rPr>
              <w:t>1</w:t>
            </w:r>
            <w:r w:rsidR="004A57EE">
              <w:rPr>
                <w:rFonts w:ascii="Arial" w:hAnsi="Arial" w:cs="Arial"/>
                <w:sz w:val="14"/>
                <w:szCs w:val="14"/>
              </w:rPr>
              <w:t>% + IVA</w:t>
            </w:r>
          </w:p>
        </w:tc>
      </w:tr>
      <w:tr w:rsidR="004A57EE" w14:paraId="5A85455C" w14:textId="77777777" w:rsidTr="00480461">
        <w:trPr>
          <w:trHeight w:val="255"/>
        </w:trPr>
        <w:tc>
          <w:tcPr>
            <w:tcW w:w="2325" w:type="dxa"/>
            <w:tcBorders>
              <w:top w:val="single" w:sz="4" w:space="0" w:color="auto"/>
              <w:left w:val="single" w:sz="4" w:space="0" w:color="auto"/>
              <w:bottom w:val="nil"/>
              <w:right w:val="single" w:sz="4" w:space="0" w:color="auto"/>
            </w:tcBorders>
            <w:shd w:val="clear" w:color="000000" w:fill="C0C0C0"/>
            <w:vAlign w:val="center"/>
            <w:hideMark/>
          </w:tcPr>
          <w:p w14:paraId="59637DB6" w14:textId="77777777" w:rsidR="004A57EE" w:rsidRDefault="004A57EE" w:rsidP="00950E89">
            <w:pPr>
              <w:rPr>
                <w:rFonts w:ascii="Arial" w:hAnsi="Arial" w:cs="Arial"/>
                <w:b/>
                <w:bCs/>
                <w:sz w:val="16"/>
                <w:szCs w:val="16"/>
              </w:rPr>
            </w:pPr>
            <w:r>
              <w:rPr>
                <w:rFonts w:ascii="Arial" w:hAnsi="Arial" w:cs="Arial"/>
                <w:b/>
                <w:bCs/>
                <w:sz w:val="16"/>
                <w:szCs w:val="16"/>
              </w:rPr>
              <w:t>SOLICITUD DE CUPONES CONTRACARGADOS</w:t>
            </w:r>
          </w:p>
        </w:tc>
        <w:tc>
          <w:tcPr>
            <w:tcW w:w="1938"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DA898E" w14:textId="77777777" w:rsidR="004A57EE" w:rsidRDefault="004A57EE" w:rsidP="00950E89">
            <w:pPr>
              <w:rPr>
                <w:rFonts w:ascii="Arial" w:hAnsi="Arial" w:cs="Arial"/>
                <w:sz w:val="14"/>
                <w:szCs w:val="14"/>
              </w:rPr>
            </w:pPr>
            <w:r>
              <w:rPr>
                <w:rFonts w:ascii="Arial" w:hAnsi="Arial" w:cs="Arial"/>
                <w:sz w:val="14"/>
                <w:szCs w:val="14"/>
              </w:rPr>
              <w:t> </w:t>
            </w:r>
          </w:p>
        </w:tc>
        <w:tc>
          <w:tcPr>
            <w:tcW w:w="426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BEFA4" w14:textId="77777777" w:rsidR="004A57EE" w:rsidRDefault="004A57EE" w:rsidP="00950E89">
            <w:pPr>
              <w:rPr>
                <w:rFonts w:ascii="Arial" w:hAnsi="Arial" w:cs="Arial"/>
                <w:sz w:val="14"/>
                <w:szCs w:val="14"/>
              </w:rPr>
            </w:pPr>
            <w:r>
              <w:rPr>
                <w:rFonts w:ascii="Arial" w:hAnsi="Arial" w:cs="Arial"/>
                <w:sz w:val="14"/>
                <w:szCs w:val="14"/>
              </w:rPr>
              <w:t>USD 25 + IVA por cupón</w:t>
            </w:r>
          </w:p>
        </w:tc>
      </w:tr>
      <w:tr w:rsidR="004A57EE" w14:paraId="24607969" w14:textId="77777777" w:rsidTr="00480461">
        <w:trPr>
          <w:trHeight w:val="255"/>
        </w:trPr>
        <w:tc>
          <w:tcPr>
            <w:tcW w:w="2325" w:type="dxa"/>
            <w:tcBorders>
              <w:top w:val="nil"/>
              <w:left w:val="single" w:sz="4" w:space="0" w:color="auto"/>
              <w:bottom w:val="nil"/>
              <w:right w:val="single" w:sz="4" w:space="0" w:color="auto"/>
            </w:tcBorders>
            <w:shd w:val="clear" w:color="auto" w:fill="auto"/>
            <w:noWrap/>
            <w:vAlign w:val="center"/>
            <w:hideMark/>
          </w:tcPr>
          <w:p w14:paraId="45C2D202" w14:textId="77777777" w:rsidR="004A57EE" w:rsidRDefault="004A57EE" w:rsidP="00950E89">
            <w:pPr>
              <w:rPr>
                <w:rFonts w:ascii="Arial" w:hAnsi="Arial" w:cs="Arial"/>
                <w:sz w:val="14"/>
                <w:szCs w:val="14"/>
              </w:rPr>
            </w:pPr>
            <w:r>
              <w:rPr>
                <w:rFonts w:ascii="Arial" w:hAnsi="Arial" w:cs="Arial"/>
                <w:sz w:val="14"/>
                <w:szCs w:val="14"/>
              </w:rPr>
              <w:t xml:space="preserve">Se cobra por cada cupón cuando el mismo es infundado. </w:t>
            </w:r>
          </w:p>
        </w:tc>
        <w:tc>
          <w:tcPr>
            <w:tcW w:w="1938" w:type="dxa"/>
            <w:gridSpan w:val="2"/>
            <w:tcBorders>
              <w:top w:val="nil"/>
              <w:left w:val="single" w:sz="4" w:space="0" w:color="auto"/>
              <w:bottom w:val="nil"/>
              <w:right w:val="single" w:sz="4" w:space="0" w:color="auto"/>
            </w:tcBorders>
            <w:shd w:val="clear" w:color="000000" w:fill="FFFFFF"/>
            <w:vAlign w:val="center"/>
            <w:hideMark/>
          </w:tcPr>
          <w:p w14:paraId="5DFF6CAB" w14:textId="77777777" w:rsidR="004A57EE" w:rsidRDefault="004A57EE" w:rsidP="00950E89">
            <w:pPr>
              <w:rPr>
                <w:rFonts w:ascii="Arial" w:hAnsi="Arial" w:cs="Arial"/>
                <w:sz w:val="14"/>
                <w:szCs w:val="14"/>
              </w:rPr>
            </w:pPr>
            <w:r>
              <w:rPr>
                <w:rFonts w:ascii="Arial" w:hAnsi="Arial" w:cs="Arial"/>
                <w:sz w:val="14"/>
                <w:szCs w:val="14"/>
              </w:rPr>
              <w:t>TODOS</w:t>
            </w:r>
          </w:p>
        </w:tc>
        <w:tc>
          <w:tcPr>
            <w:tcW w:w="4261" w:type="dxa"/>
            <w:gridSpan w:val="4"/>
            <w:vMerge/>
            <w:tcBorders>
              <w:top w:val="nil"/>
              <w:left w:val="single" w:sz="4" w:space="0" w:color="auto"/>
              <w:bottom w:val="single" w:sz="4" w:space="0" w:color="auto"/>
              <w:right w:val="single" w:sz="4" w:space="0" w:color="auto"/>
            </w:tcBorders>
            <w:vAlign w:val="center"/>
            <w:hideMark/>
          </w:tcPr>
          <w:p w14:paraId="2AF8C313" w14:textId="77777777" w:rsidR="004A57EE" w:rsidRDefault="004A57EE" w:rsidP="00950E89">
            <w:pPr>
              <w:rPr>
                <w:rFonts w:ascii="Arial" w:hAnsi="Arial" w:cs="Arial"/>
                <w:sz w:val="14"/>
                <w:szCs w:val="14"/>
              </w:rPr>
            </w:pPr>
          </w:p>
        </w:tc>
      </w:tr>
      <w:tr w:rsidR="004A57EE" w14:paraId="6C58CE5F" w14:textId="77777777" w:rsidTr="00480461">
        <w:trPr>
          <w:trHeight w:val="210"/>
        </w:trPr>
        <w:tc>
          <w:tcPr>
            <w:tcW w:w="2325" w:type="dxa"/>
            <w:tcBorders>
              <w:top w:val="nil"/>
              <w:left w:val="single" w:sz="4" w:space="0" w:color="auto"/>
              <w:bottom w:val="single" w:sz="4" w:space="0" w:color="auto"/>
              <w:right w:val="single" w:sz="4" w:space="0" w:color="auto"/>
            </w:tcBorders>
            <w:shd w:val="clear" w:color="auto" w:fill="auto"/>
            <w:noWrap/>
            <w:vAlign w:val="center"/>
            <w:hideMark/>
          </w:tcPr>
          <w:p w14:paraId="241E6BE4" w14:textId="77777777" w:rsidR="004A57EE" w:rsidRDefault="004A57EE" w:rsidP="00950E89">
            <w:pPr>
              <w:rPr>
                <w:rFonts w:ascii="Arial" w:hAnsi="Arial" w:cs="Arial"/>
                <w:sz w:val="14"/>
                <w:szCs w:val="14"/>
              </w:rPr>
            </w:pPr>
            <w:r>
              <w:rPr>
                <w:rFonts w:ascii="Arial" w:hAnsi="Arial" w:cs="Arial"/>
                <w:sz w:val="14"/>
                <w:szCs w:val="14"/>
              </w:rPr>
              <w:t>Cargo Obligatorio</w:t>
            </w:r>
          </w:p>
        </w:tc>
        <w:tc>
          <w:tcPr>
            <w:tcW w:w="1938" w:type="dxa"/>
            <w:gridSpan w:val="2"/>
            <w:tcBorders>
              <w:top w:val="nil"/>
              <w:left w:val="single" w:sz="4" w:space="0" w:color="auto"/>
              <w:bottom w:val="single" w:sz="4" w:space="0" w:color="auto"/>
              <w:right w:val="single" w:sz="4" w:space="0" w:color="auto"/>
            </w:tcBorders>
            <w:shd w:val="clear" w:color="000000" w:fill="FFFFFF"/>
            <w:vAlign w:val="center"/>
            <w:hideMark/>
          </w:tcPr>
          <w:p w14:paraId="3E1DCCE4" w14:textId="77777777" w:rsidR="004A57EE" w:rsidRDefault="004A57EE" w:rsidP="00950E89">
            <w:pPr>
              <w:rPr>
                <w:rFonts w:ascii="Arial" w:hAnsi="Arial" w:cs="Arial"/>
                <w:sz w:val="14"/>
                <w:szCs w:val="14"/>
              </w:rPr>
            </w:pPr>
            <w:r>
              <w:rPr>
                <w:rFonts w:ascii="Arial" w:hAnsi="Arial" w:cs="Arial"/>
                <w:sz w:val="14"/>
                <w:szCs w:val="14"/>
              </w:rPr>
              <w:t> </w:t>
            </w:r>
          </w:p>
        </w:tc>
        <w:tc>
          <w:tcPr>
            <w:tcW w:w="4261" w:type="dxa"/>
            <w:gridSpan w:val="4"/>
            <w:vMerge/>
            <w:tcBorders>
              <w:top w:val="nil"/>
              <w:left w:val="single" w:sz="4" w:space="0" w:color="auto"/>
              <w:bottom w:val="single" w:sz="4" w:space="0" w:color="auto"/>
              <w:right w:val="single" w:sz="4" w:space="0" w:color="auto"/>
            </w:tcBorders>
            <w:vAlign w:val="center"/>
            <w:hideMark/>
          </w:tcPr>
          <w:p w14:paraId="184A101C" w14:textId="77777777" w:rsidR="004A57EE" w:rsidRDefault="004A57EE" w:rsidP="00950E89">
            <w:pPr>
              <w:rPr>
                <w:rFonts w:ascii="Arial" w:hAnsi="Arial" w:cs="Arial"/>
                <w:sz w:val="14"/>
                <w:szCs w:val="14"/>
              </w:rPr>
            </w:pPr>
          </w:p>
        </w:tc>
      </w:tr>
      <w:tr w:rsidR="009227E1" w14:paraId="68EC04FD" w14:textId="77777777">
        <w:trPr>
          <w:trHeight w:val="675"/>
        </w:trPr>
        <w:tc>
          <w:tcPr>
            <w:tcW w:w="2325" w:type="dxa"/>
            <w:vMerge w:val="restart"/>
            <w:tcBorders>
              <w:top w:val="single" w:sz="4" w:space="0" w:color="auto"/>
              <w:left w:val="single" w:sz="8" w:space="0" w:color="auto"/>
              <w:right w:val="single" w:sz="4" w:space="0" w:color="auto"/>
            </w:tcBorders>
            <w:shd w:val="clear" w:color="000000" w:fill="C0C0C0"/>
            <w:vAlign w:val="center"/>
            <w:hideMark/>
          </w:tcPr>
          <w:p w14:paraId="069F0A98" w14:textId="77777777" w:rsidR="009227E1" w:rsidRPr="009227E1" w:rsidRDefault="009227E1" w:rsidP="00950E89">
            <w:pPr>
              <w:rPr>
                <w:rFonts w:ascii="Arial" w:hAnsi="Arial" w:cs="Arial"/>
                <w:b/>
                <w:bCs/>
                <w:sz w:val="16"/>
                <w:szCs w:val="16"/>
              </w:rPr>
            </w:pPr>
            <w:r w:rsidRPr="009227E1">
              <w:rPr>
                <w:rFonts w:ascii="Arial" w:hAnsi="Arial" w:cs="Arial"/>
                <w:b/>
                <w:bCs/>
                <w:sz w:val="16"/>
                <w:szCs w:val="16"/>
              </w:rPr>
              <w:t>COMISIONES POR RETIRO</w:t>
            </w:r>
          </w:p>
          <w:p w14:paraId="25F2084D" w14:textId="5C2A482E" w:rsidR="009227E1" w:rsidRPr="009227E1" w:rsidRDefault="009227E1" w:rsidP="00950E89">
            <w:pPr>
              <w:rPr>
                <w:rFonts w:ascii="Arial" w:hAnsi="Arial" w:cs="Arial"/>
                <w:b/>
                <w:bCs/>
                <w:sz w:val="18"/>
                <w:szCs w:val="18"/>
              </w:rPr>
            </w:pPr>
            <w:r w:rsidRPr="009227E1">
              <w:rPr>
                <w:rFonts w:ascii="Arial" w:hAnsi="Arial" w:cs="Arial"/>
                <w:b/>
                <w:bCs/>
                <w:sz w:val="16"/>
                <w:szCs w:val="16"/>
              </w:rPr>
              <w:t>ATM / MOSTRADOR</w:t>
            </w:r>
          </w:p>
        </w:tc>
        <w:tc>
          <w:tcPr>
            <w:tcW w:w="1938" w:type="dxa"/>
            <w:gridSpan w:val="2"/>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1353A21" w14:textId="77777777" w:rsidR="009227E1" w:rsidRDefault="009227E1" w:rsidP="00950E89">
            <w:pPr>
              <w:rPr>
                <w:rFonts w:ascii="Arial" w:hAnsi="Arial" w:cs="Arial"/>
                <w:sz w:val="14"/>
                <w:szCs w:val="14"/>
              </w:rPr>
            </w:pPr>
            <w:r>
              <w:rPr>
                <w:rFonts w:ascii="Arial" w:hAnsi="Arial" w:cs="Arial"/>
                <w:sz w:val="14"/>
                <w:szCs w:val="14"/>
              </w:rPr>
              <w:t>Pesos</w:t>
            </w:r>
          </w:p>
        </w:tc>
        <w:tc>
          <w:tcPr>
            <w:tcW w:w="4261" w:type="dxa"/>
            <w:gridSpan w:val="4"/>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0203DAC2" w14:textId="54A631EC" w:rsidR="009227E1" w:rsidRDefault="009227E1" w:rsidP="00734755">
            <w:pPr>
              <w:rPr>
                <w:rFonts w:ascii="Arial" w:hAnsi="Arial" w:cs="Arial"/>
                <w:sz w:val="14"/>
                <w:szCs w:val="14"/>
              </w:rPr>
            </w:pPr>
            <w:r>
              <w:rPr>
                <w:rFonts w:ascii="Arial" w:hAnsi="Arial" w:cs="Arial"/>
                <w:sz w:val="14"/>
                <w:szCs w:val="14"/>
              </w:rPr>
              <w:t>$ 80  + 0,33 % del monto de retiro + IVA                 Intereses de financiación desde la fecha de retiro a la fecha de cierre (Tasa vigente)</w:t>
            </w:r>
          </w:p>
        </w:tc>
      </w:tr>
      <w:tr w:rsidR="009227E1" w14:paraId="5200478A" w14:textId="77777777">
        <w:trPr>
          <w:trHeight w:val="705"/>
        </w:trPr>
        <w:tc>
          <w:tcPr>
            <w:tcW w:w="2325" w:type="dxa"/>
            <w:vMerge/>
            <w:tcBorders>
              <w:left w:val="single" w:sz="8" w:space="0" w:color="auto"/>
              <w:bottom w:val="single" w:sz="8" w:space="0" w:color="auto"/>
              <w:right w:val="single" w:sz="4" w:space="0" w:color="auto"/>
            </w:tcBorders>
            <w:shd w:val="clear" w:color="000000" w:fill="FFFFFF"/>
            <w:vAlign w:val="center"/>
            <w:hideMark/>
          </w:tcPr>
          <w:p w14:paraId="418846D0" w14:textId="62E858AF" w:rsidR="009227E1" w:rsidRDefault="009227E1" w:rsidP="00950E89">
            <w:pPr>
              <w:rPr>
                <w:rFonts w:ascii="Arial" w:hAnsi="Arial" w:cs="Arial"/>
                <w:sz w:val="14"/>
                <w:szCs w:val="14"/>
              </w:rPr>
            </w:pPr>
          </w:p>
        </w:tc>
        <w:tc>
          <w:tcPr>
            <w:tcW w:w="1938" w:type="dxa"/>
            <w:gridSpan w:val="2"/>
            <w:tcBorders>
              <w:top w:val="nil"/>
              <w:left w:val="single" w:sz="4" w:space="0" w:color="auto"/>
              <w:bottom w:val="single" w:sz="8" w:space="0" w:color="auto"/>
              <w:right w:val="single" w:sz="4" w:space="0" w:color="auto"/>
            </w:tcBorders>
            <w:shd w:val="clear" w:color="auto" w:fill="auto"/>
            <w:noWrap/>
            <w:vAlign w:val="center"/>
            <w:hideMark/>
          </w:tcPr>
          <w:p w14:paraId="24116F6F" w14:textId="77777777" w:rsidR="009227E1" w:rsidRDefault="009227E1" w:rsidP="00950E89">
            <w:pPr>
              <w:rPr>
                <w:rFonts w:ascii="Arial" w:hAnsi="Arial" w:cs="Arial"/>
                <w:sz w:val="14"/>
                <w:szCs w:val="14"/>
              </w:rPr>
            </w:pPr>
            <w:r>
              <w:rPr>
                <w:rFonts w:ascii="Arial" w:hAnsi="Arial" w:cs="Arial"/>
                <w:sz w:val="14"/>
                <w:szCs w:val="14"/>
              </w:rPr>
              <w:t>Dólares</w:t>
            </w:r>
          </w:p>
        </w:tc>
        <w:tc>
          <w:tcPr>
            <w:tcW w:w="4261" w:type="dxa"/>
            <w:gridSpan w:val="4"/>
            <w:tcBorders>
              <w:top w:val="single" w:sz="8" w:space="0" w:color="000000"/>
              <w:left w:val="single" w:sz="4" w:space="0" w:color="auto"/>
              <w:bottom w:val="single" w:sz="8" w:space="0" w:color="auto"/>
              <w:right w:val="single" w:sz="4" w:space="0" w:color="auto"/>
            </w:tcBorders>
            <w:shd w:val="clear" w:color="auto" w:fill="auto"/>
            <w:noWrap/>
            <w:vAlign w:val="center"/>
            <w:hideMark/>
          </w:tcPr>
          <w:p w14:paraId="4BECAEF2" w14:textId="0DA9549A" w:rsidR="009227E1" w:rsidRDefault="009227E1" w:rsidP="00950E89">
            <w:pPr>
              <w:rPr>
                <w:rFonts w:ascii="Arial" w:hAnsi="Arial" w:cs="Arial"/>
                <w:sz w:val="14"/>
                <w:szCs w:val="14"/>
              </w:rPr>
            </w:pPr>
            <w:r>
              <w:rPr>
                <w:rFonts w:ascii="Arial" w:hAnsi="Arial" w:cs="Arial"/>
                <w:sz w:val="14"/>
                <w:szCs w:val="14"/>
              </w:rPr>
              <w:t>USD 2  + 0,33 % del monto de retiro + IVA                 Intereses de financiación desde la fecha de retiro a la fecha de cierre (Tasa vigente)</w:t>
            </w:r>
          </w:p>
        </w:tc>
      </w:tr>
      <w:tr w:rsidR="009227E1" w14:paraId="11D890C0" w14:textId="77777777" w:rsidTr="00480461">
        <w:trPr>
          <w:trHeight w:val="270"/>
        </w:trPr>
        <w:tc>
          <w:tcPr>
            <w:tcW w:w="2325" w:type="dxa"/>
            <w:tcBorders>
              <w:top w:val="nil"/>
              <w:left w:val="single" w:sz="8" w:space="0" w:color="auto"/>
              <w:bottom w:val="single" w:sz="8" w:space="0" w:color="auto"/>
              <w:right w:val="single" w:sz="4" w:space="0" w:color="auto"/>
            </w:tcBorders>
            <w:shd w:val="clear" w:color="000000" w:fill="C0C0C0"/>
            <w:vAlign w:val="center"/>
          </w:tcPr>
          <w:p w14:paraId="35AB0C94" w14:textId="591DD4DD" w:rsidR="009227E1" w:rsidRDefault="009227E1" w:rsidP="009227E1">
            <w:pPr>
              <w:rPr>
                <w:rFonts w:ascii="Arial" w:hAnsi="Arial" w:cs="Arial"/>
                <w:b/>
                <w:bCs/>
                <w:sz w:val="16"/>
                <w:szCs w:val="16"/>
              </w:rPr>
            </w:pPr>
            <w:r w:rsidRPr="009227E1">
              <w:rPr>
                <w:rFonts w:ascii="Arial" w:hAnsi="Arial" w:cs="Arial"/>
                <w:b/>
                <w:bCs/>
                <w:sz w:val="16"/>
                <w:szCs w:val="16"/>
              </w:rPr>
              <w:t>COMISION POR RETIRO MOSTRADOR</w:t>
            </w:r>
          </w:p>
          <w:p w14:paraId="738ADE57" w14:textId="393B5EA7" w:rsidR="009227E1" w:rsidRPr="009227E1" w:rsidRDefault="009227E1" w:rsidP="009227E1">
            <w:pPr>
              <w:rPr>
                <w:rFonts w:ascii="Arial" w:hAnsi="Arial" w:cs="Arial"/>
                <w:b/>
                <w:bCs/>
                <w:sz w:val="16"/>
                <w:szCs w:val="16"/>
              </w:rPr>
            </w:pPr>
          </w:p>
        </w:tc>
        <w:tc>
          <w:tcPr>
            <w:tcW w:w="1938" w:type="dxa"/>
            <w:gridSpan w:val="2"/>
            <w:tcBorders>
              <w:top w:val="nil"/>
              <w:left w:val="single" w:sz="4" w:space="0" w:color="auto"/>
              <w:bottom w:val="single" w:sz="8" w:space="0" w:color="auto"/>
              <w:right w:val="single" w:sz="4" w:space="0" w:color="auto"/>
            </w:tcBorders>
            <w:shd w:val="clear" w:color="auto" w:fill="auto"/>
            <w:noWrap/>
            <w:vAlign w:val="center"/>
          </w:tcPr>
          <w:p w14:paraId="3180A3BF" w14:textId="2FB665B2" w:rsidR="009227E1" w:rsidRPr="009227E1" w:rsidRDefault="009227E1" w:rsidP="009227E1">
            <w:pPr>
              <w:rPr>
                <w:rFonts w:ascii="Arial" w:hAnsi="Arial" w:cs="Arial"/>
                <w:sz w:val="14"/>
                <w:szCs w:val="14"/>
              </w:rPr>
            </w:pPr>
            <w:r w:rsidRPr="009227E1">
              <w:rPr>
                <w:rFonts w:ascii="Arial" w:hAnsi="Arial" w:cs="Arial"/>
                <w:sz w:val="14"/>
                <w:szCs w:val="14"/>
              </w:rPr>
              <w:t>Retiros por caja de saldos menores a U$S 50 o $1.000</w:t>
            </w:r>
          </w:p>
        </w:tc>
        <w:tc>
          <w:tcPr>
            <w:tcW w:w="4261" w:type="dxa"/>
            <w:gridSpan w:val="4"/>
            <w:tcBorders>
              <w:top w:val="single" w:sz="8" w:space="0" w:color="auto"/>
              <w:left w:val="single" w:sz="4" w:space="0" w:color="auto"/>
              <w:bottom w:val="single" w:sz="8" w:space="0" w:color="auto"/>
              <w:right w:val="single" w:sz="4" w:space="0" w:color="auto"/>
            </w:tcBorders>
            <w:shd w:val="clear" w:color="auto" w:fill="auto"/>
            <w:noWrap/>
            <w:vAlign w:val="center"/>
          </w:tcPr>
          <w:p w14:paraId="2F169ED8" w14:textId="3EBDA456" w:rsidR="009227E1" w:rsidRPr="009227E1" w:rsidRDefault="009227E1" w:rsidP="009227E1">
            <w:pPr>
              <w:rPr>
                <w:rFonts w:ascii="Arial" w:hAnsi="Arial" w:cs="Arial"/>
                <w:sz w:val="14"/>
                <w:szCs w:val="14"/>
              </w:rPr>
            </w:pPr>
            <w:r w:rsidRPr="009227E1">
              <w:rPr>
                <w:rFonts w:ascii="Arial" w:hAnsi="Arial" w:cs="Arial"/>
                <w:sz w:val="14"/>
                <w:szCs w:val="14"/>
              </w:rPr>
              <w:t>USD 20 o equivalente en $ uruguayos</w:t>
            </w:r>
          </w:p>
        </w:tc>
      </w:tr>
      <w:tr w:rsidR="009227E1" w14:paraId="36260269" w14:textId="77777777" w:rsidTr="00480461">
        <w:trPr>
          <w:trHeight w:val="270"/>
        </w:trPr>
        <w:tc>
          <w:tcPr>
            <w:tcW w:w="2325" w:type="dxa"/>
            <w:tcBorders>
              <w:top w:val="nil"/>
              <w:left w:val="single" w:sz="8" w:space="0" w:color="auto"/>
              <w:bottom w:val="single" w:sz="8" w:space="0" w:color="auto"/>
              <w:right w:val="single" w:sz="4" w:space="0" w:color="auto"/>
            </w:tcBorders>
            <w:shd w:val="clear" w:color="000000" w:fill="C0C0C0"/>
            <w:vAlign w:val="center"/>
          </w:tcPr>
          <w:p w14:paraId="06302417" w14:textId="73692799" w:rsidR="009227E1" w:rsidRDefault="009227E1" w:rsidP="009227E1">
            <w:pPr>
              <w:rPr>
                <w:rFonts w:ascii="Arial" w:hAnsi="Arial" w:cs="Arial"/>
                <w:b/>
                <w:bCs/>
                <w:sz w:val="16"/>
                <w:szCs w:val="16"/>
              </w:rPr>
            </w:pPr>
            <w:r w:rsidRPr="009227E1">
              <w:rPr>
                <w:rFonts w:ascii="Arial" w:hAnsi="Arial" w:cs="Arial"/>
                <w:b/>
                <w:bCs/>
                <w:sz w:val="16"/>
                <w:szCs w:val="16"/>
              </w:rPr>
              <w:t xml:space="preserve">COMISION POR </w:t>
            </w:r>
            <w:r>
              <w:rPr>
                <w:rFonts w:ascii="Arial" w:hAnsi="Arial" w:cs="Arial"/>
                <w:b/>
                <w:bCs/>
                <w:sz w:val="16"/>
                <w:szCs w:val="16"/>
              </w:rPr>
              <w:t>TRASPASOS DE SALDOS</w:t>
            </w:r>
          </w:p>
          <w:p w14:paraId="13AE72FA" w14:textId="7E0E506B" w:rsidR="009227E1" w:rsidRDefault="009227E1" w:rsidP="009227E1">
            <w:pPr>
              <w:rPr>
                <w:rFonts w:ascii="Arial" w:hAnsi="Arial" w:cs="Arial"/>
                <w:b/>
                <w:bCs/>
                <w:sz w:val="16"/>
                <w:szCs w:val="16"/>
              </w:rPr>
            </w:pPr>
          </w:p>
        </w:tc>
        <w:tc>
          <w:tcPr>
            <w:tcW w:w="1938" w:type="dxa"/>
            <w:gridSpan w:val="2"/>
            <w:tcBorders>
              <w:top w:val="nil"/>
              <w:left w:val="single" w:sz="4" w:space="0" w:color="auto"/>
              <w:bottom w:val="single" w:sz="8" w:space="0" w:color="auto"/>
              <w:right w:val="single" w:sz="4" w:space="0" w:color="auto"/>
            </w:tcBorders>
            <w:shd w:val="clear" w:color="auto" w:fill="auto"/>
            <w:noWrap/>
            <w:vAlign w:val="center"/>
          </w:tcPr>
          <w:p w14:paraId="267D9C9D" w14:textId="1DA890BF" w:rsidR="009227E1" w:rsidRPr="009227E1" w:rsidRDefault="009227E1" w:rsidP="009227E1">
            <w:pPr>
              <w:rPr>
                <w:rFonts w:ascii="Arial" w:hAnsi="Arial" w:cs="Arial"/>
                <w:sz w:val="14"/>
                <w:szCs w:val="14"/>
              </w:rPr>
            </w:pPr>
            <w:r w:rsidRPr="009227E1">
              <w:rPr>
                <w:rFonts w:ascii="Arial" w:hAnsi="Arial" w:cs="Arial"/>
                <w:sz w:val="14"/>
                <w:szCs w:val="14"/>
              </w:rPr>
              <w:t>Traspasos de saldos menores a U$S 50 o $1.000</w:t>
            </w:r>
          </w:p>
        </w:tc>
        <w:tc>
          <w:tcPr>
            <w:tcW w:w="4261" w:type="dxa"/>
            <w:gridSpan w:val="4"/>
            <w:tcBorders>
              <w:top w:val="single" w:sz="8" w:space="0" w:color="auto"/>
              <w:left w:val="single" w:sz="4" w:space="0" w:color="auto"/>
              <w:bottom w:val="single" w:sz="8" w:space="0" w:color="auto"/>
              <w:right w:val="single" w:sz="4" w:space="0" w:color="auto"/>
            </w:tcBorders>
            <w:shd w:val="clear" w:color="auto" w:fill="auto"/>
            <w:noWrap/>
            <w:vAlign w:val="center"/>
          </w:tcPr>
          <w:p w14:paraId="3BEE0AED" w14:textId="4913D900" w:rsidR="009227E1" w:rsidRDefault="009227E1" w:rsidP="009227E1">
            <w:pPr>
              <w:rPr>
                <w:rFonts w:ascii="Arial" w:hAnsi="Arial" w:cs="Arial"/>
                <w:sz w:val="14"/>
                <w:szCs w:val="14"/>
              </w:rPr>
            </w:pPr>
            <w:r w:rsidRPr="009227E1">
              <w:rPr>
                <w:rFonts w:ascii="Arial" w:hAnsi="Arial" w:cs="Arial"/>
                <w:sz w:val="14"/>
                <w:szCs w:val="14"/>
              </w:rPr>
              <w:t>USD 20 o equivalente en $ uruguayos</w:t>
            </w:r>
          </w:p>
        </w:tc>
      </w:tr>
      <w:tr w:rsidR="00F90281" w14:paraId="5FB0293C" w14:textId="77777777" w:rsidTr="00480461">
        <w:trPr>
          <w:trHeight w:val="270"/>
        </w:trPr>
        <w:tc>
          <w:tcPr>
            <w:tcW w:w="2325" w:type="dxa"/>
            <w:tcBorders>
              <w:top w:val="nil"/>
              <w:left w:val="single" w:sz="8" w:space="0" w:color="auto"/>
              <w:bottom w:val="single" w:sz="8" w:space="0" w:color="auto"/>
              <w:right w:val="single" w:sz="4" w:space="0" w:color="auto"/>
            </w:tcBorders>
            <w:shd w:val="clear" w:color="000000" w:fill="C0C0C0"/>
            <w:vAlign w:val="center"/>
          </w:tcPr>
          <w:p w14:paraId="2CAD8FCE" w14:textId="18080680" w:rsidR="00F90281" w:rsidRPr="000A26E4" w:rsidRDefault="0077684C" w:rsidP="009227E1">
            <w:pPr>
              <w:rPr>
                <w:rFonts w:ascii="Arial" w:hAnsi="Arial" w:cs="Arial"/>
                <w:b/>
                <w:bCs/>
                <w:sz w:val="16"/>
                <w:szCs w:val="16"/>
              </w:rPr>
            </w:pPr>
            <w:r w:rsidRPr="000A26E4">
              <w:rPr>
                <w:rFonts w:ascii="Arial" w:hAnsi="Arial" w:cs="Arial"/>
                <w:b/>
                <w:bCs/>
                <w:sz w:val="16"/>
                <w:szCs w:val="16"/>
              </w:rPr>
              <w:t xml:space="preserve">MULTA POR </w:t>
            </w:r>
            <w:proofErr w:type="gramStart"/>
            <w:r w:rsidRPr="000A26E4">
              <w:rPr>
                <w:rFonts w:ascii="Arial" w:hAnsi="Arial" w:cs="Arial"/>
                <w:b/>
                <w:bCs/>
                <w:sz w:val="16"/>
                <w:szCs w:val="16"/>
              </w:rPr>
              <w:t>MORA  (</w:t>
            </w:r>
            <w:proofErr w:type="gramEnd"/>
            <w:r w:rsidRPr="000A26E4">
              <w:rPr>
                <w:rFonts w:ascii="Arial" w:hAnsi="Arial" w:cs="Arial"/>
                <w:b/>
                <w:bCs/>
                <w:sz w:val="16"/>
                <w:szCs w:val="16"/>
              </w:rPr>
              <w:t>Ley 18.212)</w:t>
            </w:r>
          </w:p>
        </w:tc>
        <w:tc>
          <w:tcPr>
            <w:tcW w:w="1938" w:type="dxa"/>
            <w:gridSpan w:val="2"/>
            <w:tcBorders>
              <w:top w:val="nil"/>
              <w:left w:val="single" w:sz="4" w:space="0" w:color="auto"/>
              <w:bottom w:val="single" w:sz="8" w:space="0" w:color="auto"/>
              <w:right w:val="single" w:sz="4" w:space="0" w:color="auto"/>
            </w:tcBorders>
            <w:shd w:val="clear" w:color="auto" w:fill="auto"/>
            <w:noWrap/>
            <w:vAlign w:val="center"/>
          </w:tcPr>
          <w:p w14:paraId="19728E88" w14:textId="11912024" w:rsidR="00F90281" w:rsidRPr="000A26E4" w:rsidRDefault="0077684C" w:rsidP="009227E1">
            <w:pPr>
              <w:rPr>
                <w:rFonts w:ascii="Arial" w:hAnsi="Arial" w:cs="Arial"/>
                <w:sz w:val="14"/>
                <w:szCs w:val="14"/>
              </w:rPr>
            </w:pPr>
            <w:r w:rsidRPr="000A26E4">
              <w:rPr>
                <w:rFonts w:ascii="Arial" w:hAnsi="Arial" w:cs="Arial"/>
                <w:sz w:val="14"/>
                <w:szCs w:val="14"/>
              </w:rPr>
              <w:t xml:space="preserve">En caso abonar el saldo contado dentro de las 48 </w:t>
            </w:r>
            <w:proofErr w:type="spellStart"/>
            <w:r w:rsidRPr="000A26E4">
              <w:rPr>
                <w:rFonts w:ascii="Arial" w:hAnsi="Arial" w:cs="Arial"/>
                <w:sz w:val="14"/>
                <w:szCs w:val="14"/>
              </w:rPr>
              <w:t>hs</w:t>
            </w:r>
            <w:proofErr w:type="spellEnd"/>
            <w:r w:rsidRPr="000A26E4">
              <w:rPr>
                <w:rFonts w:ascii="Arial" w:hAnsi="Arial" w:cs="Arial"/>
                <w:sz w:val="14"/>
                <w:szCs w:val="14"/>
              </w:rPr>
              <w:t xml:space="preserve"> siguientes al vencimiento informado en el Estado de Cuenta </w:t>
            </w:r>
          </w:p>
        </w:tc>
        <w:tc>
          <w:tcPr>
            <w:tcW w:w="4261" w:type="dxa"/>
            <w:gridSpan w:val="4"/>
            <w:tcBorders>
              <w:top w:val="single" w:sz="8" w:space="0" w:color="auto"/>
              <w:left w:val="single" w:sz="4" w:space="0" w:color="auto"/>
              <w:bottom w:val="single" w:sz="8" w:space="0" w:color="auto"/>
              <w:right w:val="single" w:sz="4" w:space="0" w:color="auto"/>
            </w:tcBorders>
            <w:shd w:val="clear" w:color="auto" w:fill="auto"/>
            <w:noWrap/>
            <w:vAlign w:val="center"/>
          </w:tcPr>
          <w:p w14:paraId="655852F5" w14:textId="77777777" w:rsidR="00F90281" w:rsidRPr="000A26E4" w:rsidRDefault="0077684C" w:rsidP="00F90281">
            <w:pPr>
              <w:rPr>
                <w:rFonts w:ascii="Arial" w:hAnsi="Arial" w:cs="Arial"/>
                <w:sz w:val="14"/>
                <w:szCs w:val="14"/>
              </w:rPr>
            </w:pPr>
            <w:r w:rsidRPr="000A26E4">
              <w:rPr>
                <w:rFonts w:ascii="Arial" w:hAnsi="Arial" w:cs="Arial"/>
                <w:sz w:val="14"/>
                <w:szCs w:val="14"/>
              </w:rPr>
              <w:t xml:space="preserve">El menor entre el 50% del saldo financiado y 50 UI </w:t>
            </w:r>
          </w:p>
          <w:p w14:paraId="50DD6F2F" w14:textId="77777777" w:rsidR="0077684C" w:rsidRPr="000A26E4" w:rsidRDefault="0077684C" w:rsidP="00F90281">
            <w:pPr>
              <w:rPr>
                <w:rFonts w:ascii="Arial" w:hAnsi="Arial" w:cs="Arial"/>
                <w:sz w:val="14"/>
                <w:szCs w:val="14"/>
              </w:rPr>
            </w:pPr>
          </w:p>
          <w:p w14:paraId="5AD2AFD3" w14:textId="4F21F2E8" w:rsidR="0077684C" w:rsidRPr="000A26E4" w:rsidRDefault="0077684C" w:rsidP="00F90281">
            <w:pPr>
              <w:rPr>
                <w:rFonts w:ascii="Arial" w:hAnsi="Arial" w:cs="Arial"/>
                <w:sz w:val="14"/>
                <w:szCs w:val="14"/>
              </w:rPr>
            </w:pPr>
            <w:r w:rsidRPr="000A26E4">
              <w:rPr>
                <w:rFonts w:ascii="Arial" w:hAnsi="Arial" w:cs="Arial"/>
                <w:sz w:val="14"/>
                <w:szCs w:val="14"/>
              </w:rPr>
              <w:t>Ambos + IVA</w:t>
            </w:r>
          </w:p>
        </w:tc>
      </w:tr>
      <w:tr w:rsidR="00210944" w14:paraId="22E1EFB1" w14:textId="77777777" w:rsidTr="00381271">
        <w:trPr>
          <w:trHeight w:val="829"/>
        </w:trPr>
        <w:tc>
          <w:tcPr>
            <w:tcW w:w="2325" w:type="dxa"/>
            <w:tcBorders>
              <w:top w:val="nil"/>
              <w:left w:val="single" w:sz="8" w:space="0" w:color="auto"/>
              <w:bottom w:val="single" w:sz="8" w:space="0" w:color="auto"/>
              <w:right w:val="single" w:sz="4" w:space="0" w:color="auto"/>
            </w:tcBorders>
            <w:shd w:val="clear" w:color="000000" w:fill="C0C0C0"/>
            <w:vAlign w:val="center"/>
          </w:tcPr>
          <w:p w14:paraId="71C6B494" w14:textId="56D834AC" w:rsidR="00210944" w:rsidRPr="000A26E4" w:rsidRDefault="00210944" w:rsidP="009227E1">
            <w:pPr>
              <w:rPr>
                <w:rFonts w:ascii="Arial" w:hAnsi="Arial" w:cs="Arial"/>
                <w:b/>
                <w:bCs/>
                <w:sz w:val="16"/>
                <w:szCs w:val="16"/>
              </w:rPr>
            </w:pPr>
            <w:r w:rsidRPr="000A26E4">
              <w:rPr>
                <w:rFonts w:ascii="Arial" w:hAnsi="Arial" w:cs="Arial"/>
                <w:b/>
                <w:bCs/>
                <w:sz w:val="16"/>
                <w:szCs w:val="16"/>
              </w:rPr>
              <w:t>INTERESES MORATORIOS</w:t>
            </w:r>
          </w:p>
        </w:tc>
        <w:tc>
          <w:tcPr>
            <w:tcW w:w="1938" w:type="dxa"/>
            <w:gridSpan w:val="2"/>
            <w:tcBorders>
              <w:top w:val="nil"/>
              <w:left w:val="single" w:sz="4" w:space="0" w:color="auto"/>
              <w:bottom w:val="single" w:sz="8" w:space="0" w:color="auto"/>
              <w:right w:val="single" w:sz="4" w:space="0" w:color="auto"/>
            </w:tcBorders>
            <w:shd w:val="clear" w:color="auto" w:fill="auto"/>
            <w:noWrap/>
            <w:vAlign w:val="center"/>
          </w:tcPr>
          <w:p w14:paraId="6F0A8A53" w14:textId="09E2EFB7" w:rsidR="00210944" w:rsidRPr="000A26E4" w:rsidRDefault="0077684C" w:rsidP="009227E1">
            <w:pPr>
              <w:rPr>
                <w:rFonts w:ascii="Arial" w:hAnsi="Arial" w:cs="Arial"/>
                <w:sz w:val="14"/>
                <w:szCs w:val="14"/>
              </w:rPr>
            </w:pPr>
            <w:r w:rsidRPr="000A26E4">
              <w:rPr>
                <w:rFonts w:ascii="Arial" w:hAnsi="Arial" w:cs="Arial"/>
                <w:sz w:val="14"/>
                <w:szCs w:val="14"/>
              </w:rPr>
              <w:t>Mensual</w:t>
            </w:r>
          </w:p>
        </w:tc>
        <w:tc>
          <w:tcPr>
            <w:tcW w:w="4261" w:type="dxa"/>
            <w:gridSpan w:val="4"/>
            <w:tcBorders>
              <w:top w:val="single" w:sz="8" w:space="0" w:color="auto"/>
              <w:left w:val="single" w:sz="4" w:space="0" w:color="auto"/>
              <w:bottom w:val="single" w:sz="8" w:space="0" w:color="auto"/>
              <w:right w:val="single" w:sz="4" w:space="0" w:color="auto"/>
            </w:tcBorders>
            <w:shd w:val="clear" w:color="auto" w:fill="auto"/>
            <w:noWrap/>
            <w:vAlign w:val="center"/>
          </w:tcPr>
          <w:p w14:paraId="4EE4B824" w14:textId="77777777" w:rsidR="00210944" w:rsidRPr="000A26E4" w:rsidRDefault="0077684C" w:rsidP="009227E1">
            <w:pPr>
              <w:rPr>
                <w:rFonts w:ascii="Arial" w:hAnsi="Arial" w:cs="Arial"/>
                <w:sz w:val="14"/>
                <w:szCs w:val="14"/>
              </w:rPr>
            </w:pPr>
            <w:r w:rsidRPr="000A26E4">
              <w:rPr>
                <w:rFonts w:ascii="Arial" w:hAnsi="Arial" w:cs="Arial"/>
                <w:sz w:val="14"/>
                <w:szCs w:val="14"/>
              </w:rPr>
              <w:t>Tasa máxima permitida</w:t>
            </w:r>
          </w:p>
          <w:p w14:paraId="02697609" w14:textId="2AA2CAC7" w:rsidR="0077684C" w:rsidRPr="000A26E4" w:rsidRDefault="0077684C" w:rsidP="009227E1">
            <w:pPr>
              <w:rPr>
                <w:rFonts w:ascii="Arial" w:hAnsi="Arial" w:cs="Arial"/>
                <w:sz w:val="14"/>
                <w:szCs w:val="14"/>
              </w:rPr>
            </w:pPr>
            <w:r w:rsidRPr="000A26E4">
              <w:rPr>
                <w:rFonts w:ascii="Arial" w:hAnsi="Arial" w:cs="Arial"/>
                <w:sz w:val="14"/>
                <w:szCs w:val="14"/>
              </w:rPr>
              <w:t>Cuando el interés generado por atraso en el pago sea meno</w:t>
            </w:r>
            <w:r w:rsidR="0056093E" w:rsidRPr="000A26E4">
              <w:rPr>
                <w:rFonts w:ascii="Arial" w:hAnsi="Arial" w:cs="Arial"/>
                <w:sz w:val="14"/>
                <w:szCs w:val="14"/>
              </w:rPr>
              <w:t xml:space="preserve">r al mínimo entre </w:t>
            </w:r>
            <w:r w:rsidRPr="000A26E4">
              <w:rPr>
                <w:rFonts w:ascii="Arial" w:hAnsi="Arial" w:cs="Arial"/>
                <w:sz w:val="14"/>
                <w:szCs w:val="14"/>
              </w:rPr>
              <w:t>UI 50</w:t>
            </w:r>
            <w:r w:rsidR="0056093E" w:rsidRPr="000A26E4">
              <w:rPr>
                <w:rFonts w:ascii="Arial" w:hAnsi="Arial" w:cs="Arial"/>
                <w:sz w:val="14"/>
                <w:szCs w:val="14"/>
              </w:rPr>
              <w:t xml:space="preserve"> o 50% del saldo </w:t>
            </w:r>
            <w:r w:rsidR="005162EB" w:rsidRPr="000A26E4">
              <w:rPr>
                <w:rFonts w:ascii="Arial" w:hAnsi="Arial" w:cs="Arial"/>
                <w:sz w:val="14"/>
                <w:szCs w:val="14"/>
              </w:rPr>
              <w:t>financiado,</w:t>
            </w:r>
            <w:r w:rsidRPr="000A26E4">
              <w:rPr>
                <w:rFonts w:ascii="Arial" w:hAnsi="Arial" w:cs="Arial"/>
                <w:sz w:val="14"/>
                <w:szCs w:val="14"/>
              </w:rPr>
              <w:t xml:space="preserve"> se cobrará una multa por mora, de acuerdo a lo establecido en el art. 19 de la Ley 18.212.</w:t>
            </w:r>
            <w:r w:rsidR="0056093E" w:rsidRPr="000A26E4">
              <w:rPr>
                <w:rFonts w:ascii="Arial" w:hAnsi="Arial" w:cs="Arial"/>
                <w:sz w:val="14"/>
                <w:szCs w:val="14"/>
              </w:rPr>
              <w:t xml:space="preserve"> (El menor entre el 50% del saldo financiado y 50 UI)</w:t>
            </w:r>
          </w:p>
        </w:tc>
      </w:tr>
      <w:tr w:rsidR="009227E1" w14:paraId="6C87F4DC" w14:textId="77777777" w:rsidTr="00480461">
        <w:trPr>
          <w:trHeight w:val="270"/>
        </w:trPr>
        <w:tc>
          <w:tcPr>
            <w:tcW w:w="2325" w:type="dxa"/>
            <w:tcBorders>
              <w:top w:val="nil"/>
              <w:left w:val="single" w:sz="8" w:space="0" w:color="auto"/>
              <w:bottom w:val="single" w:sz="8" w:space="0" w:color="auto"/>
              <w:right w:val="single" w:sz="4" w:space="0" w:color="auto"/>
            </w:tcBorders>
            <w:shd w:val="clear" w:color="000000" w:fill="C0C0C0"/>
            <w:vAlign w:val="center"/>
            <w:hideMark/>
          </w:tcPr>
          <w:p w14:paraId="1ABCD177" w14:textId="77777777" w:rsidR="009227E1" w:rsidRPr="000A26E4" w:rsidRDefault="009227E1" w:rsidP="009227E1">
            <w:pPr>
              <w:rPr>
                <w:rFonts w:ascii="Arial" w:hAnsi="Arial" w:cs="Arial"/>
                <w:b/>
                <w:bCs/>
                <w:sz w:val="16"/>
                <w:szCs w:val="16"/>
              </w:rPr>
            </w:pPr>
            <w:r w:rsidRPr="000A26E4">
              <w:rPr>
                <w:rFonts w:ascii="Arial" w:hAnsi="Arial" w:cs="Arial"/>
                <w:b/>
                <w:bCs/>
                <w:sz w:val="16"/>
                <w:szCs w:val="16"/>
              </w:rPr>
              <w:t>COMISION POR REIMPRESION</w:t>
            </w:r>
          </w:p>
          <w:p w14:paraId="6FC559DD" w14:textId="7FE54CB6" w:rsidR="009227E1" w:rsidRPr="000A26E4" w:rsidRDefault="009227E1" w:rsidP="009227E1">
            <w:pPr>
              <w:rPr>
                <w:rFonts w:ascii="Arial" w:hAnsi="Arial" w:cs="Arial"/>
                <w:b/>
                <w:bCs/>
                <w:sz w:val="16"/>
                <w:szCs w:val="16"/>
              </w:rPr>
            </w:pPr>
          </w:p>
        </w:tc>
        <w:tc>
          <w:tcPr>
            <w:tcW w:w="1938" w:type="dxa"/>
            <w:gridSpan w:val="2"/>
            <w:tcBorders>
              <w:top w:val="nil"/>
              <w:left w:val="single" w:sz="4" w:space="0" w:color="auto"/>
              <w:bottom w:val="single" w:sz="8" w:space="0" w:color="auto"/>
              <w:right w:val="single" w:sz="4" w:space="0" w:color="auto"/>
            </w:tcBorders>
            <w:shd w:val="clear" w:color="auto" w:fill="auto"/>
            <w:noWrap/>
            <w:vAlign w:val="center"/>
            <w:hideMark/>
          </w:tcPr>
          <w:p w14:paraId="0115603C" w14:textId="77777777" w:rsidR="009227E1" w:rsidRPr="000A26E4" w:rsidRDefault="009227E1" w:rsidP="009227E1">
            <w:pPr>
              <w:rPr>
                <w:rFonts w:ascii="Arial" w:hAnsi="Arial" w:cs="Arial"/>
                <w:sz w:val="14"/>
                <w:szCs w:val="14"/>
              </w:rPr>
            </w:pPr>
            <w:r w:rsidRPr="000A26E4">
              <w:rPr>
                <w:rFonts w:ascii="Arial" w:hAnsi="Arial" w:cs="Arial"/>
                <w:sz w:val="14"/>
                <w:szCs w:val="14"/>
              </w:rPr>
              <w:t>Pesos</w:t>
            </w:r>
          </w:p>
        </w:tc>
        <w:tc>
          <w:tcPr>
            <w:tcW w:w="4261" w:type="dxa"/>
            <w:gridSpan w:val="4"/>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CE06118" w14:textId="77777777" w:rsidR="00381271" w:rsidRPr="00631915" w:rsidRDefault="00381271" w:rsidP="009227E1">
            <w:pPr>
              <w:rPr>
                <w:rFonts w:ascii="Arial" w:hAnsi="Arial" w:cs="Arial"/>
                <w:sz w:val="14"/>
                <w:szCs w:val="14"/>
              </w:rPr>
            </w:pPr>
          </w:p>
          <w:p w14:paraId="6C470078" w14:textId="173DEED9" w:rsidR="00F90281" w:rsidRPr="00631915" w:rsidRDefault="009227E1" w:rsidP="009227E1">
            <w:pPr>
              <w:rPr>
                <w:rFonts w:ascii="Arial" w:hAnsi="Arial" w:cs="Arial"/>
                <w:sz w:val="14"/>
                <w:szCs w:val="14"/>
              </w:rPr>
            </w:pPr>
            <w:r w:rsidRPr="00631915">
              <w:rPr>
                <w:rFonts w:ascii="Arial" w:hAnsi="Arial" w:cs="Arial"/>
                <w:sz w:val="14"/>
                <w:szCs w:val="14"/>
              </w:rPr>
              <w:t xml:space="preserve"> </w:t>
            </w:r>
            <w:r w:rsidR="00381271" w:rsidRPr="00631915">
              <w:rPr>
                <w:rFonts w:ascii="Arial" w:hAnsi="Arial" w:cs="Arial"/>
                <w:sz w:val="14"/>
                <w:szCs w:val="14"/>
              </w:rPr>
              <w:t xml:space="preserve">$ 1.100 </w:t>
            </w:r>
            <w:proofErr w:type="spellStart"/>
            <w:r w:rsidR="00381271" w:rsidRPr="00631915">
              <w:rPr>
                <w:rFonts w:ascii="Arial" w:hAnsi="Arial" w:cs="Arial"/>
                <w:sz w:val="14"/>
                <w:szCs w:val="14"/>
              </w:rPr>
              <w:t>iva</w:t>
            </w:r>
            <w:proofErr w:type="spellEnd"/>
            <w:r w:rsidR="00381271" w:rsidRPr="00631915">
              <w:rPr>
                <w:rFonts w:ascii="Arial" w:hAnsi="Arial" w:cs="Arial"/>
                <w:sz w:val="14"/>
                <w:szCs w:val="14"/>
              </w:rPr>
              <w:t xml:space="preserve"> </w:t>
            </w:r>
            <w:proofErr w:type="spellStart"/>
            <w:r w:rsidR="00381271" w:rsidRPr="00631915">
              <w:rPr>
                <w:rFonts w:ascii="Arial" w:hAnsi="Arial" w:cs="Arial"/>
                <w:sz w:val="14"/>
                <w:szCs w:val="14"/>
              </w:rPr>
              <w:t>inclu</w:t>
            </w:r>
            <w:r w:rsidR="00631915">
              <w:rPr>
                <w:rFonts w:ascii="Arial" w:hAnsi="Arial" w:cs="Arial"/>
                <w:sz w:val="14"/>
                <w:szCs w:val="14"/>
              </w:rPr>
              <w:t>í</w:t>
            </w:r>
            <w:r w:rsidR="00381271" w:rsidRPr="00631915">
              <w:rPr>
                <w:rFonts w:ascii="Arial" w:hAnsi="Arial" w:cs="Arial"/>
                <w:sz w:val="14"/>
                <w:szCs w:val="14"/>
              </w:rPr>
              <w:t>do</w:t>
            </w:r>
            <w:proofErr w:type="spellEnd"/>
          </w:p>
          <w:p w14:paraId="2C199578" w14:textId="77777777" w:rsidR="00F90281" w:rsidRPr="00631915" w:rsidRDefault="00F90281" w:rsidP="009227E1">
            <w:pPr>
              <w:rPr>
                <w:rFonts w:ascii="Arial" w:hAnsi="Arial" w:cs="Arial"/>
                <w:sz w:val="14"/>
                <w:szCs w:val="14"/>
              </w:rPr>
            </w:pPr>
          </w:p>
        </w:tc>
      </w:tr>
      <w:tr w:rsidR="009227E1" w14:paraId="31553388" w14:textId="77777777" w:rsidTr="00480461">
        <w:trPr>
          <w:trHeight w:val="990"/>
        </w:trPr>
        <w:tc>
          <w:tcPr>
            <w:tcW w:w="2325" w:type="dxa"/>
            <w:tcBorders>
              <w:top w:val="nil"/>
              <w:left w:val="single" w:sz="8" w:space="0" w:color="auto"/>
              <w:bottom w:val="single" w:sz="8" w:space="0" w:color="auto"/>
              <w:right w:val="single" w:sz="4" w:space="0" w:color="auto"/>
            </w:tcBorders>
            <w:shd w:val="clear" w:color="000000" w:fill="C0C0C0"/>
            <w:vAlign w:val="center"/>
            <w:hideMark/>
          </w:tcPr>
          <w:p w14:paraId="36C98037" w14:textId="77777777" w:rsidR="009227E1" w:rsidRDefault="009227E1" w:rsidP="009227E1">
            <w:pPr>
              <w:rPr>
                <w:rFonts w:ascii="Arial" w:hAnsi="Arial" w:cs="Arial"/>
                <w:b/>
                <w:bCs/>
                <w:sz w:val="16"/>
                <w:szCs w:val="16"/>
              </w:rPr>
            </w:pPr>
            <w:r>
              <w:rPr>
                <w:rFonts w:ascii="Arial" w:hAnsi="Arial" w:cs="Arial"/>
                <w:b/>
                <w:bCs/>
                <w:sz w:val="16"/>
                <w:szCs w:val="16"/>
              </w:rPr>
              <w:t>SEGURO S/SALDO DEUDOR **</w:t>
            </w:r>
          </w:p>
        </w:tc>
        <w:tc>
          <w:tcPr>
            <w:tcW w:w="1938" w:type="dxa"/>
            <w:gridSpan w:val="2"/>
            <w:tcBorders>
              <w:top w:val="nil"/>
              <w:left w:val="single" w:sz="4" w:space="0" w:color="auto"/>
              <w:bottom w:val="single" w:sz="8" w:space="0" w:color="auto"/>
              <w:right w:val="single" w:sz="4" w:space="0" w:color="auto"/>
            </w:tcBorders>
            <w:shd w:val="clear" w:color="auto" w:fill="auto"/>
            <w:noWrap/>
            <w:vAlign w:val="center"/>
            <w:hideMark/>
          </w:tcPr>
          <w:p w14:paraId="6B488995" w14:textId="77777777" w:rsidR="009227E1" w:rsidRDefault="009227E1" w:rsidP="009227E1">
            <w:pPr>
              <w:rPr>
                <w:rFonts w:ascii="Arial" w:hAnsi="Arial" w:cs="Arial"/>
                <w:sz w:val="14"/>
                <w:szCs w:val="14"/>
              </w:rPr>
            </w:pPr>
            <w:r>
              <w:rPr>
                <w:rFonts w:ascii="Arial" w:hAnsi="Arial" w:cs="Arial"/>
                <w:sz w:val="14"/>
                <w:szCs w:val="14"/>
              </w:rPr>
              <w:t>TODOS Obligatorio</w:t>
            </w:r>
          </w:p>
        </w:tc>
        <w:tc>
          <w:tcPr>
            <w:tcW w:w="4261" w:type="dxa"/>
            <w:gridSpan w:val="4"/>
            <w:tcBorders>
              <w:top w:val="single" w:sz="8" w:space="0" w:color="auto"/>
              <w:left w:val="single" w:sz="4" w:space="0" w:color="auto"/>
              <w:bottom w:val="single" w:sz="8" w:space="0" w:color="auto"/>
              <w:right w:val="single" w:sz="4" w:space="0" w:color="auto"/>
            </w:tcBorders>
            <w:shd w:val="clear" w:color="auto" w:fill="auto"/>
            <w:vAlign w:val="center"/>
            <w:hideMark/>
          </w:tcPr>
          <w:p w14:paraId="58D2FD88" w14:textId="77777777" w:rsidR="009227E1" w:rsidRDefault="009227E1" w:rsidP="009227E1">
            <w:pPr>
              <w:rPr>
                <w:rFonts w:ascii="Arial" w:hAnsi="Arial" w:cs="Arial"/>
                <w:sz w:val="14"/>
                <w:szCs w:val="14"/>
              </w:rPr>
            </w:pPr>
            <w:r>
              <w:rPr>
                <w:rFonts w:ascii="Arial" w:hAnsi="Arial" w:cs="Arial"/>
                <w:sz w:val="14"/>
                <w:szCs w:val="14"/>
              </w:rPr>
              <w:t>4 por mil sobre el monto equivalente a los saldos adeudados a la fecha de cierre de cada mes.                                                                            Mínimo USD 0,75 o equivalente en pesos Máximo USD 40 o equivalente en pesos,</w:t>
            </w:r>
          </w:p>
        </w:tc>
      </w:tr>
      <w:tr w:rsidR="009227E1" w14:paraId="1C94AD2F" w14:textId="77777777" w:rsidTr="00BA7AE5">
        <w:trPr>
          <w:trHeight w:val="670"/>
        </w:trPr>
        <w:tc>
          <w:tcPr>
            <w:tcW w:w="2325" w:type="dxa"/>
            <w:tcBorders>
              <w:top w:val="nil"/>
              <w:left w:val="single" w:sz="8" w:space="0" w:color="auto"/>
              <w:bottom w:val="single" w:sz="8" w:space="0" w:color="auto"/>
              <w:right w:val="single" w:sz="4" w:space="0" w:color="auto"/>
            </w:tcBorders>
            <w:shd w:val="clear" w:color="000000" w:fill="C0C0C0"/>
            <w:vAlign w:val="center"/>
          </w:tcPr>
          <w:p w14:paraId="03B4555A" w14:textId="24DBC38F" w:rsidR="009227E1" w:rsidRDefault="009227E1" w:rsidP="009227E1">
            <w:pPr>
              <w:rPr>
                <w:rFonts w:ascii="Arial" w:hAnsi="Arial" w:cs="Arial"/>
                <w:b/>
                <w:bCs/>
                <w:sz w:val="16"/>
                <w:szCs w:val="16"/>
              </w:rPr>
            </w:pPr>
            <w:r>
              <w:rPr>
                <w:rFonts w:ascii="Arial" w:hAnsi="Arial" w:cs="Arial"/>
                <w:b/>
                <w:bCs/>
                <w:sz w:val="16"/>
                <w:szCs w:val="16"/>
              </w:rPr>
              <w:t>COMISIÓN AGENTE DE COBRO</w:t>
            </w:r>
          </w:p>
        </w:tc>
        <w:tc>
          <w:tcPr>
            <w:tcW w:w="1938" w:type="dxa"/>
            <w:gridSpan w:val="2"/>
            <w:tcBorders>
              <w:top w:val="nil"/>
              <w:left w:val="single" w:sz="4" w:space="0" w:color="auto"/>
              <w:bottom w:val="single" w:sz="4" w:space="0" w:color="auto"/>
              <w:right w:val="single" w:sz="4" w:space="0" w:color="auto"/>
            </w:tcBorders>
            <w:shd w:val="clear" w:color="auto" w:fill="auto"/>
            <w:noWrap/>
            <w:vAlign w:val="center"/>
          </w:tcPr>
          <w:p w14:paraId="383B070E" w14:textId="0847F2DC" w:rsidR="009227E1" w:rsidRDefault="009227E1" w:rsidP="009227E1">
            <w:pPr>
              <w:rPr>
                <w:rFonts w:ascii="Arial" w:hAnsi="Arial" w:cs="Arial"/>
                <w:sz w:val="14"/>
                <w:szCs w:val="14"/>
              </w:rPr>
            </w:pPr>
            <w:r>
              <w:rPr>
                <w:rFonts w:ascii="Arial" w:hAnsi="Arial" w:cs="Arial"/>
                <w:sz w:val="14"/>
                <w:szCs w:val="14"/>
              </w:rPr>
              <w:t>TODOS</w:t>
            </w:r>
          </w:p>
        </w:tc>
        <w:tc>
          <w:tcPr>
            <w:tcW w:w="4261" w:type="dxa"/>
            <w:gridSpan w:val="4"/>
            <w:tcBorders>
              <w:top w:val="single" w:sz="8" w:space="0" w:color="auto"/>
              <w:left w:val="single" w:sz="4" w:space="0" w:color="auto"/>
              <w:bottom w:val="single" w:sz="4" w:space="0" w:color="auto"/>
              <w:right w:val="single" w:sz="4" w:space="0" w:color="auto"/>
            </w:tcBorders>
            <w:shd w:val="clear" w:color="auto" w:fill="auto"/>
            <w:noWrap/>
            <w:vAlign w:val="center"/>
          </w:tcPr>
          <w:p w14:paraId="4B8A881D" w14:textId="0E553CEF" w:rsidR="009227E1" w:rsidRDefault="009227E1" w:rsidP="009227E1">
            <w:pPr>
              <w:rPr>
                <w:rFonts w:ascii="Arial" w:hAnsi="Arial" w:cs="Arial"/>
                <w:sz w:val="14"/>
                <w:szCs w:val="14"/>
              </w:rPr>
            </w:pPr>
            <w:r>
              <w:rPr>
                <w:rFonts w:ascii="Arial" w:hAnsi="Arial" w:cs="Arial"/>
                <w:sz w:val="14"/>
                <w:szCs w:val="14"/>
              </w:rPr>
              <w:t>UI 5 + IVA sobre</w:t>
            </w:r>
            <w:r w:rsidRPr="0035614D">
              <w:rPr>
                <w:rFonts w:ascii="Arial" w:hAnsi="Arial" w:cs="Arial"/>
                <w:sz w:val="14"/>
                <w:szCs w:val="14"/>
              </w:rPr>
              <w:t xml:space="preserve"> los pago</w:t>
            </w:r>
            <w:r>
              <w:rPr>
                <w:rFonts w:ascii="Arial" w:hAnsi="Arial" w:cs="Arial"/>
                <w:sz w:val="14"/>
                <w:szCs w:val="14"/>
              </w:rPr>
              <w:t>s realizados</w:t>
            </w:r>
            <w:r w:rsidRPr="0035614D">
              <w:rPr>
                <w:rFonts w:ascii="Arial" w:hAnsi="Arial" w:cs="Arial"/>
                <w:sz w:val="14"/>
                <w:szCs w:val="14"/>
              </w:rPr>
              <w:t xml:space="preserve"> en </w:t>
            </w:r>
            <w:r>
              <w:rPr>
                <w:rFonts w:ascii="Arial" w:hAnsi="Arial" w:cs="Arial"/>
                <w:sz w:val="14"/>
                <w:szCs w:val="14"/>
              </w:rPr>
              <w:t>locales de redes de cobranza (</w:t>
            </w:r>
            <w:proofErr w:type="spellStart"/>
            <w:r w:rsidRPr="0035614D">
              <w:rPr>
                <w:rFonts w:ascii="Arial" w:hAnsi="Arial" w:cs="Arial"/>
                <w:sz w:val="14"/>
                <w:szCs w:val="14"/>
              </w:rPr>
              <w:t>Abitab</w:t>
            </w:r>
            <w:proofErr w:type="spellEnd"/>
            <w:r w:rsidRPr="0035614D">
              <w:rPr>
                <w:rFonts w:ascii="Arial" w:hAnsi="Arial" w:cs="Arial"/>
                <w:sz w:val="14"/>
                <w:szCs w:val="14"/>
              </w:rPr>
              <w:t xml:space="preserve"> </w:t>
            </w:r>
            <w:r>
              <w:rPr>
                <w:rFonts w:ascii="Arial" w:hAnsi="Arial" w:cs="Arial"/>
                <w:sz w:val="14"/>
                <w:szCs w:val="14"/>
              </w:rPr>
              <w:t>/</w:t>
            </w:r>
            <w:r w:rsidRPr="0035614D">
              <w:rPr>
                <w:rFonts w:ascii="Arial" w:hAnsi="Arial" w:cs="Arial"/>
                <w:sz w:val="14"/>
                <w:szCs w:val="14"/>
              </w:rPr>
              <w:t xml:space="preserve"> Red Pagos</w:t>
            </w:r>
            <w:r>
              <w:rPr>
                <w:rFonts w:ascii="Arial" w:hAnsi="Arial" w:cs="Arial"/>
                <w:sz w:val="14"/>
                <w:szCs w:val="14"/>
              </w:rPr>
              <w:t>)</w:t>
            </w:r>
          </w:p>
        </w:tc>
      </w:tr>
      <w:tr w:rsidR="009227E1" w14:paraId="7FF7DE67" w14:textId="77777777" w:rsidTr="00BA7AE5">
        <w:trPr>
          <w:trHeight w:val="552"/>
        </w:trPr>
        <w:tc>
          <w:tcPr>
            <w:tcW w:w="2325" w:type="dxa"/>
            <w:tcBorders>
              <w:top w:val="nil"/>
              <w:left w:val="single" w:sz="8" w:space="0" w:color="auto"/>
              <w:bottom w:val="single" w:sz="8" w:space="0" w:color="auto"/>
              <w:right w:val="single" w:sz="4" w:space="0" w:color="auto"/>
            </w:tcBorders>
            <w:shd w:val="clear" w:color="000000" w:fill="C0C0C0"/>
            <w:vAlign w:val="center"/>
            <w:hideMark/>
          </w:tcPr>
          <w:p w14:paraId="2CA6BC2D" w14:textId="40C3C2FB" w:rsidR="009227E1" w:rsidRPr="009227E1" w:rsidRDefault="009227E1" w:rsidP="009227E1">
            <w:pPr>
              <w:rPr>
                <w:rFonts w:ascii="Arial" w:hAnsi="Arial" w:cs="Arial"/>
                <w:b/>
                <w:bCs/>
                <w:sz w:val="16"/>
                <w:szCs w:val="16"/>
                <w:lang w:val="en-US"/>
              </w:rPr>
            </w:pPr>
            <w:r w:rsidRPr="009227E1">
              <w:rPr>
                <w:rFonts w:ascii="Arial" w:hAnsi="Arial" w:cs="Arial"/>
                <w:b/>
                <w:bCs/>
                <w:sz w:val="16"/>
                <w:szCs w:val="16"/>
                <w:lang w:val="en-US"/>
              </w:rPr>
              <w:t>ACCESO SALA</w:t>
            </w:r>
            <w:r>
              <w:rPr>
                <w:rFonts w:ascii="Arial" w:hAnsi="Arial" w:cs="Arial"/>
                <w:b/>
                <w:bCs/>
                <w:sz w:val="16"/>
                <w:szCs w:val="16"/>
                <w:lang w:val="en-US"/>
              </w:rPr>
              <w:t>S</w:t>
            </w:r>
            <w:r w:rsidRPr="009227E1">
              <w:rPr>
                <w:rFonts w:ascii="Arial" w:hAnsi="Arial" w:cs="Arial"/>
                <w:b/>
                <w:bCs/>
                <w:sz w:val="16"/>
                <w:szCs w:val="16"/>
                <w:lang w:val="en-US"/>
              </w:rPr>
              <w:t xml:space="preserve"> VIP LOUNGE KEY</w:t>
            </w:r>
          </w:p>
        </w:tc>
        <w:tc>
          <w:tcPr>
            <w:tcW w:w="1938"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DE709" w14:textId="77777777" w:rsidR="009227E1" w:rsidRDefault="009227E1" w:rsidP="009227E1">
            <w:pPr>
              <w:rPr>
                <w:rFonts w:ascii="Arial" w:hAnsi="Arial" w:cs="Arial"/>
                <w:sz w:val="14"/>
                <w:szCs w:val="14"/>
              </w:rPr>
            </w:pPr>
            <w:r>
              <w:rPr>
                <w:rFonts w:ascii="Arial" w:hAnsi="Arial" w:cs="Arial"/>
                <w:sz w:val="14"/>
                <w:szCs w:val="14"/>
              </w:rPr>
              <w:t>Dólares</w:t>
            </w:r>
          </w:p>
        </w:tc>
        <w:tc>
          <w:tcPr>
            <w:tcW w:w="4261" w:type="dxa"/>
            <w:gridSpan w:val="4"/>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5E51232" w14:textId="434D9F7A" w:rsidR="009227E1" w:rsidRPr="009227E1" w:rsidRDefault="009227E1" w:rsidP="009227E1">
            <w:pPr>
              <w:rPr>
                <w:rFonts w:ascii="Arial" w:hAnsi="Arial" w:cs="Arial"/>
                <w:sz w:val="14"/>
                <w:szCs w:val="14"/>
              </w:rPr>
            </w:pPr>
            <w:r w:rsidRPr="009227E1">
              <w:rPr>
                <w:rFonts w:ascii="Arial" w:hAnsi="Arial" w:cs="Arial"/>
                <w:sz w:val="14"/>
                <w:szCs w:val="14"/>
              </w:rPr>
              <w:t>USD 35 por cada ingreso adicional a los bonificados según tipo tarjeta</w:t>
            </w:r>
          </w:p>
        </w:tc>
      </w:tr>
      <w:tr w:rsidR="009227E1" w14:paraId="4CA6AA95" w14:textId="77777777">
        <w:trPr>
          <w:trHeight w:val="255"/>
        </w:trPr>
        <w:tc>
          <w:tcPr>
            <w:tcW w:w="6674" w:type="dxa"/>
            <w:gridSpan w:val="6"/>
            <w:tcBorders>
              <w:top w:val="nil"/>
              <w:left w:val="nil"/>
              <w:bottom w:val="nil"/>
              <w:right w:val="nil"/>
            </w:tcBorders>
            <w:shd w:val="clear" w:color="000000" w:fill="FFFFFF"/>
            <w:noWrap/>
            <w:vAlign w:val="bottom"/>
            <w:hideMark/>
          </w:tcPr>
          <w:p w14:paraId="631C183E" w14:textId="77777777" w:rsidR="009227E1" w:rsidRDefault="009227E1" w:rsidP="009227E1">
            <w:pPr>
              <w:rPr>
                <w:rFonts w:ascii="Arial" w:hAnsi="Arial" w:cs="Arial"/>
                <w:sz w:val="16"/>
                <w:szCs w:val="16"/>
              </w:rPr>
            </w:pPr>
          </w:p>
          <w:p w14:paraId="47DAE20F" w14:textId="77777777" w:rsidR="009227E1" w:rsidRPr="00950E89" w:rsidRDefault="009227E1" w:rsidP="009227E1">
            <w:pPr>
              <w:rPr>
                <w:rFonts w:ascii="Arial" w:hAnsi="Arial" w:cs="Arial"/>
                <w:sz w:val="16"/>
                <w:szCs w:val="16"/>
              </w:rPr>
            </w:pPr>
            <w:r>
              <w:rPr>
                <w:rFonts w:ascii="Arial" w:hAnsi="Arial" w:cs="Arial"/>
                <w:sz w:val="16"/>
                <w:szCs w:val="16"/>
              </w:rPr>
              <w:t>*Sin costo de emisión en el primer año</w:t>
            </w:r>
          </w:p>
        </w:tc>
        <w:tc>
          <w:tcPr>
            <w:tcW w:w="1850" w:type="dxa"/>
            <w:tcBorders>
              <w:top w:val="single" w:sz="4" w:space="0" w:color="auto"/>
              <w:left w:val="nil"/>
              <w:bottom w:val="nil"/>
              <w:right w:val="nil"/>
            </w:tcBorders>
            <w:shd w:val="clear" w:color="000000" w:fill="FFFFFF"/>
            <w:noWrap/>
            <w:vAlign w:val="bottom"/>
            <w:hideMark/>
          </w:tcPr>
          <w:p w14:paraId="331F23A1" w14:textId="77777777" w:rsidR="009227E1" w:rsidRDefault="009227E1" w:rsidP="009227E1">
            <w:pPr>
              <w:rPr>
                <w:rFonts w:ascii="Arial" w:hAnsi="Arial" w:cs="Arial"/>
                <w:sz w:val="20"/>
                <w:szCs w:val="20"/>
              </w:rPr>
            </w:pPr>
            <w:r>
              <w:rPr>
                <w:rFonts w:ascii="Arial" w:hAnsi="Arial" w:cs="Arial"/>
                <w:sz w:val="20"/>
                <w:szCs w:val="20"/>
              </w:rPr>
              <w:t> </w:t>
            </w:r>
          </w:p>
        </w:tc>
      </w:tr>
      <w:tr w:rsidR="009227E1" w14:paraId="6389EB6B" w14:textId="77777777">
        <w:trPr>
          <w:trHeight w:val="255"/>
        </w:trPr>
        <w:tc>
          <w:tcPr>
            <w:tcW w:w="3838" w:type="dxa"/>
            <w:gridSpan w:val="2"/>
            <w:tcBorders>
              <w:top w:val="nil"/>
              <w:left w:val="nil"/>
              <w:bottom w:val="nil"/>
              <w:right w:val="nil"/>
            </w:tcBorders>
            <w:shd w:val="clear" w:color="000000" w:fill="FFFFFF"/>
            <w:noWrap/>
            <w:vAlign w:val="bottom"/>
            <w:hideMark/>
          </w:tcPr>
          <w:p w14:paraId="30EB00D4" w14:textId="77777777" w:rsidR="009227E1" w:rsidRDefault="009227E1" w:rsidP="009227E1">
            <w:pPr>
              <w:rPr>
                <w:rFonts w:ascii="Arial" w:hAnsi="Arial" w:cs="Arial"/>
                <w:sz w:val="16"/>
                <w:szCs w:val="16"/>
              </w:rPr>
            </w:pPr>
            <w:r>
              <w:rPr>
                <w:rFonts w:ascii="Arial" w:hAnsi="Arial" w:cs="Arial"/>
                <w:sz w:val="16"/>
                <w:szCs w:val="16"/>
              </w:rPr>
              <w:t>** Vigente a partir de 01/01/2012</w:t>
            </w:r>
          </w:p>
          <w:p w14:paraId="428B91AB" w14:textId="77777777" w:rsidR="009227E1" w:rsidRDefault="009227E1" w:rsidP="009227E1">
            <w:pPr>
              <w:rPr>
                <w:rFonts w:ascii="Arial" w:hAnsi="Arial" w:cs="Arial"/>
                <w:sz w:val="20"/>
                <w:szCs w:val="20"/>
              </w:rPr>
            </w:pPr>
            <w:r>
              <w:rPr>
                <w:rFonts w:ascii="Arial" w:hAnsi="Arial" w:cs="Arial"/>
                <w:sz w:val="20"/>
                <w:szCs w:val="20"/>
              </w:rPr>
              <w:t> </w:t>
            </w:r>
          </w:p>
        </w:tc>
        <w:tc>
          <w:tcPr>
            <w:tcW w:w="745" w:type="dxa"/>
            <w:gridSpan w:val="2"/>
            <w:tcBorders>
              <w:top w:val="nil"/>
              <w:left w:val="nil"/>
              <w:bottom w:val="nil"/>
              <w:right w:val="nil"/>
            </w:tcBorders>
            <w:shd w:val="clear" w:color="000000" w:fill="FFFFFF"/>
            <w:noWrap/>
            <w:vAlign w:val="bottom"/>
            <w:hideMark/>
          </w:tcPr>
          <w:p w14:paraId="7F601FFD" w14:textId="77777777" w:rsidR="009227E1" w:rsidRDefault="009227E1" w:rsidP="009227E1">
            <w:pPr>
              <w:rPr>
                <w:rFonts w:ascii="Arial" w:hAnsi="Arial" w:cs="Arial"/>
                <w:sz w:val="20"/>
                <w:szCs w:val="20"/>
              </w:rPr>
            </w:pPr>
            <w:r>
              <w:rPr>
                <w:rFonts w:ascii="Arial" w:hAnsi="Arial" w:cs="Arial"/>
                <w:sz w:val="20"/>
                <w:szCs w:val="20"/>
              </w:rPr>
              <w:t> </w:t>
            </w:r>
          </w:p>
        </w:tc>
        <w:tc>
          <w:tcPr>
            <w:tcW w:w="2091" w:type="dxa"/>
            <w:gridSpan w:val="2"/>
            <w:tcBorders>
              <w:top w:val="nil"/>
              <w:left w:val="nil"/>
              <w:bottom w:val="nil"/>
              <w:right w:val="nil"/>
            </w:tcBorders>
            <w:shd w:val="clear" w:color="000000" w:fill="FFFFFF"/>
            <w:noWrap/>
            <w:vAlign w:val="bottom"/>
            <w:hideMark/>
          </w:tcPr>
          <w:p w14:paraId="25B82911" w14:textId="77777777" w:rsidR="009227E1" w:rsidRDefault="009227E1" w:rsidP="009227E1">
            <w:pPr>
              <w:rPr>
                <w:rFonts w:ascii="Arial" w:hAnsi="Arial" w:cs="Arial"/>
                <w:sz w:val="20"/>
                <w:szCs w:val="20"/>
              </w:rPr>
            </w:pPr>
            <w:r>
              <w:rPr>
                <w:rFonts w:ascii="Arial" w:hAnsi="Arial" w:cs="Arial"/>
                <w:sz w:val="20"/>
                <w:szCs w:val="20"/>
              </w:rPr>
              <w:t> </w:t>
            </w:r>
          </w:p>
        </w:tc>
        <w:tc>
          <w:tcPr>
            <w:tcW w:w="1850" w:type="dxa"/>
            <w:tcBorders>
              <w:top w:val="nil"/>
              <w:left w:val="nil"/>
              <w:bottom w:val="nil"/>
              <w:right w:val="nil"/>
            </w:tcBorders>
            <w:shd w:val="clear" w:color="000000" w:fill="FFFFFF"/>
            <w:noWrap/>
            <w:vAlign w:val="bottom"/>
            <w:hideMark/>
          </w:tcPr>
          <w:p w14:paraId="250C4A44" w14:textId="77777777" w:rsidR="009227E1" w:rsidRDefault="009227E1" w:rsidP="009227E1">
            <w:pPr>
              <w:rPr>
                <w:rFonts w:ascii="Arial" w:hAnsi="Arial" w:cs="Arial"/>
                <w:sz w:val="20"/>
                <w:szCs w:val="20"/>
              </w:rPr>
            </w:pPr>
            <w:r>
              <w:rPr>
                <w:rFonts w:ascii="Arial" w:hAnsi="Arial" w:cs="Arial"/>
                <w:sz w:val="20"/>
                <w:szCs w:val="20"/>
              </w:rPr>
              <w:t> </w:t>
            </w:r>
          </w:p>
        </w:tc>
      </w:tr>
    </w:tbl>
    <w:p w14:paraId="5BAD086E" w14:textId="77777777" w:rsidR="00821268" w:rsidRPr="00821268" w:rsidRDefault="00821268" w:rsidP="00DF736F">
      <w:pPr>
        <w:rPr>
          <w:rFonts w:ascii="Arial" w:hAnsi="Arial"/>
          <w:b/>
          <w:bCs/>
          <w:sz w:val="20"/>
          <w:szCs w:val="20"/>
          <w:lang w:val="es-UY"/>
        </w:rPr>
      </w:pPr>
      <w:r w:rsidRPr="00821268">
        <w:rPr>
          <w:rFonts w:ascii="Arial" w:hAnsi="Arial"/>
          <w:b/>
          <w:bCs/>
          <w:sz w:val="20"/>
          <w:szCs w:val="20"/>
          <w:lang w:val="es-UY"/>
        </w:rPr>
        <w:t>3.3 Seguro Saldo Deudor</w:t>
      </w:r>
    </w:p>
    <w:p w14:paraId="18293962" w14:textId="77777777" w:rsidR="00821268" w:rsidRDefault="00821268" w:rsidP="00DF736F">
      <w:pPr>
        <w:rPr>
          <w:rFonts w:ascii="Arial" w:hAnsi="Arial"/>
          <w:sz w:val="20"/>
          <w:szCs w:val="20"/>
          <w:lang w:val="es-UY"/>
        </w:rPr>
      </w:pPr>
    </w:p>
    <w:p w14:paraId="008B1AC7" w14:textId="77777777" w:rsidR="006404C3" w:rsidRDefault="00821268" w:rsidP="00821268">
      <w:pPr>
        <w:jc w:val="both"/>
        <w:rPr>
          <w:rFonts w:ascii="Arial" w:hAnsi="Arial"/>
          <w:sz w:val="20"/>
          <w:szCs w:val="20"/>
          <w:lang w:val="es-UY"/>
        </w:rPr>
      </w:pPr>
      <w:r w:rsidRPr="00821268">
        <w:rPr>
          <w:rFonts w:ascii="Arial" w:hAnsi="Arial"/>
          <w:sz w:val="18"/>
          <w:szCs w:val="18"/>
          <w:lang w:val="es-UY"/>
        </w:rPr>
        <w:t>CAPITAL ASEGURADO</w:t>
      </w:r>
      <w:r>
        <w:rPr>
          <w:rFonts w:ascii="Arial" w:hAnsi="Arial"/>
          <w:sz w:val="20"/>
          <w:szCs w:val="20"/>
          <w:lang w:val="es-UY"/>
        </w:rPr>
        <w:t xml:space="preserve">: </w:t>
      </w:r>
      <w:r w:rsidRPr="00821268">
        <w:rPr>
          <w:rFonts w:ascii="Arial" w:hAnsi="Arial"/>
          <w:sz w:val="20"/>
          <w:szCs w:val="20"/>
          <w:lang w:val="es-UY"/>
        </w:rPr>
        <w:t>Corresponde al saldo impago de la tarjeta de crédito a la fecha de cierre de la misma, incluido los consumos del mes, más las cuotas por compras otorgadas aún no vencidas a dicha fecha</w:t>
      </w:r>
      <w:r>
        <w:rPr>
          <w:rFonts w:ascii="Arial" w:hAnsi="Arial"/>
          <w:sz w:val="20"/>
          <w:szCs w:val="20"/>
          <w:lang w:val="es-UY"/>
        </w:rPr>
        <w:t>.</w:t>
      </w:r>
      <w:r w:rsidR="006404C3">
        <w:rPr>
          <w:rFonts w:ascii="Arial" w:hAnsi="Arial"/>
          <w:sz w:val="20"/>
          <w:szCs w:val="20"/>
          <w:lang w:val="es-UY"/>
        </w:rPr>
        <w:t xml:space="preserve"> </w:t>
      </w:r>
    </w:p>
    <w:p w14:paraId="738F0447" w14:textId="77777777" w:rsidR="003B6FCB" w:rsidRDefault="003B6FCB" w:rsidP="00821268">
      <w:pPr>
        <w:jc w:val="both"/>
        <w:rPr>
          <w:rFonts w:ascii="Arial" w:hAnsi="Arial" w:cs="Arial"/>
          <w:sz w:val="20"/>
          <w:szCs w:val="20"/>
          <w:lang w:val="es-UY"/>
        </w:rPr>
      </w:pPr>
      <w:r w:rsidRPr="003B6FCB">
        <w:rPr>
          <w:rFonts w:ascii="Arial" w:hAnsi="Arial"/>
          <w:sz w:val="18"/>
          <w:szCs w:val="18"/>
          <w:lang w:val="es-UY"/>
        </w:rPr>
        <w:t>COMPAÑÍA ASEGURADORA</w:t>
      </w:r>
      <w:r>
        <w:rPr>
          <w:rFonts w:ascii="Arial" w:hAnsi="Arial" w:cs="Arial"/>
          <w:sz w:val="20"/>
          <w:szCs w:val="20"/>
          <w:lang w:val="es-UY"/>
        </w:rPr>
        <w:t>: Santander Seguros S.A</w:t>
      </w:r>
    </w:p>
    <w:p w14:paraId="50A41CA4" w14:textId="77777777" w:rsidR="003B6FCB" w:rsidRDefault="006404C3" w:rsidP="00821268">
      <w:pPr>
        <w:jc w:val="both"/>
        <w:rPr>
          <w:rFonts w:ascii="Arial" w:hAnsi="Arial" w:cs="Arial"/>
          <w:sz w:val="20"/>
          <w:szCs w:val="20"/>
          <w:u w:val="single"/>
          <w:lang w:val="es-UY"/>
        </w:rPr>
      </w:pPr>
      <w:r w:rsidRPr="00C0111E">
        <w:rPr>
          <w:rFonts w:ascii="Arial" w:hAnsi="Arial" w:cs="Arial"/>
          <w:sz w:val="20"/>
          <w:szCs w:val="20"/>
          <w:lang w:val="es-UY"/>
        </w:rPr>
        <w:t xml:space="preserve">Condiciones Generales del Seguro en </w:t>
      </w:r>
      <w:hyperlink r:id="rId7" w:history="1">
        <w:r w:rsidR="003B6FCB" w:rsidRPr="007A29C5">
          <w:rPr>
            <w:rStyle w:val="Hipervnculo"/>
            <w:rFonts w:ascii="Arial" w:hAnsi="Arial" w:cs="Arial"/>
            <w:sz w:val="20"/>
            <w:szCs w:val="20"/>
            <w:lang w:val="es-UY"/>
          </w:rPr>
          <w:t>www.santander.com.uy/formularios/Cartillas/Poliza</w:t>
        </w:r>
      </w:hyperlink>
      <w:r w:rsidR="003B6FCB">
        <w:rPr>
          <w:rFonts w:ascii="Arial" w:hAnsi="Arial" w:cs="Arial"/>
          <w:sz w:val="20"/>
          <w:szCs w:val="20"/>
          <w:u w:val="single"/>
          <w:lang w:val="es-UY"/>
        </w:rPr>
        <w:t xml:space="preserve"> Seguro Saldo Deudor Tarjetas</w:t>
      </w:r>
    </w:p>
    <w:p w14:paraId="42EBA6E8" w14:textId="77777777" w:rsidR="003B6FCB" w:rsidRDefault="003B6FCB" w:rsidP="00821268">
      <w:pPr>
        <w:jc w:val="both"/>
        <w:rPr>
          <w:rFonts w:ascii="Arial" w:hAnsi="Arial" w:cs="Arial"/>
          <w:sz w:val="20"/>
          <w:szCs w:val="20"/>
          <w:u w:val="single"/>
          <w:lang w:val="es-UY"/>
        </w:rPr>
      </w:pPr>
    </w:p>
    <w:p w14:paraId="656ED843" w14:textId="77777777" w:rsidR="006D5D3A" w:rsidRDefault="006D5D3A" w:rsidP="00821268">
      <w:pPr>
        <w:jc w:val="both"/>
        <w:rPr>
          <w:rFonts w:ascii="Arial" w:hAnsi="Arial" w:cs="Arial"/>
          <w:sz w:val="20"/>
          <w:szCs w:val="20"/>
          <w:lang w:val="es-UY"/>
        </w:rPr>
      </w:pPr>
      <w:r w:rsidRPr="00C0111E">
        <w:rPr>
          <w:rFonts w:ascii="Arial" w:hAnsi="Arial" w:cs="Arial"/>
          <w:sz w:val="20"/>
          <w:szCs w:val="20"/>
          <w:lang w:val="es-UY"/>
        </w:rPr>
        <w:t>** El cargo es opcional. El usuario puede optar por no tener este costo siempre que contrate un seguro de las mismas características en plaza figurando el Banco como beneficiario del mismo.</w:t>
      </w:r>
    </w:p>
    <w:p w14:paraId="686B7534" w14:textId="77777777" w:rsidR="00C90F30" w:rsidRDefault="00C90F30" w:rsidP="00821268">
      <w:pPr>
        <w:jc w:val="both"/>
        <w:rPr>
          <w:rFonts w:ascii="Arial" w:hAnsi="Arial" w:cs="Arial"/>
          <w:sz w:val="20"/>
          <w:szCs w:val="20"/>
          <w:lang w:val="es-UY"/>
        </w:rPr>
      </w:pPr>
    </w:p>
    <w:p w14:paraId="7D7C372F" w14:textId="77777777" w:rsidR="003B6FCB" w:rsidRDefault="003B6FCB" w:rsidP="00821268">
      <w:pPr>
        <w:jc w:val="both"/>
        <w:rPr>
          <w:rFonts w:ascii="Arial" w:hAnsi="Arial" w:cs="Arial"/>
          <w:sz w:val="20"/>
          <w:szCs w:val="20"/>
          <w:lang w:val="es-UY"/>
        </w:rPr>
      </w:pPr>
    </w:p>
    <w:p w14:paraId="215E0A7A" w14:textId="77777777" w:rsidR="003B6FCB" w:rsidRDefault="003B6FCB" w:rsidP="00821268">
      <w:pPr>
        <w:jc w:val="both"/>
        <w:rPr>
          <w:rFonts w:ascii="Arial" w:hAnsi="Arial" w:cs="Arial"/>
          <w:sz w:val="20"/>
          <w:szCs w:val="20"/>
          <w:lang w:val="es-UY"/>
        </w:rPr>
      </w:pPr>
    </w:p>
    <w:p w14:paraId="2FC49C4C" w14:textId="77777777" w:rsidR="00C90F30" w:rsidRDefault="00DF736F" w:rsidP="00DF736F">
      <w:pPr>
        <w:rPr>
          <w:rFonts w:ascii="Arial" w:hAnsi="Arial"/>
          <w:b/>
          <w:bCs/>
          <w:sz w:val="20"/>
          <w:szCs w:val="20"/>
          <w:lang w:val="es-UY"/>
        </w:rPr>
      </w:pPr>
      <w:r w:rsidRPr="00DF736F">
        <w:rPr>
          <w:rFonts w:ascii="Arial" w:hAnsi="Arial"/>
          <w:b/>
          <w:bCs/>
          <w:sz w:val="20"/>
          <w:szCs w:val="20"/>
          <w:lang w:val="es-UY"/>
        </w:rPr>
        <w:t>4.</w:t>
      </w:r>
      <w:r w:rsidR="00C90F30">
        <w:rPr>
          <w:rFonts w:ascii="Arial" w:hAnsi="Arial"/>
          <w:b/>
          <w:bCs/>
          <w:sz w:val="20"/>
          <w:szCs w:val="20"/>
          <w:lang w:val="es-UY"/>
        </w:rPr>
        <w:t xml:space="preserve"> Límites de crédito</w:t>
      </w:r>
    </w:p>
    <w:p w14:paraId="24ACEF5F" w14:textId="77777777" w:rsidR="00C90F30" w:rsidRDefault="00C90F30" w:rsidP="00DF736F">
      <w:pPr>
        <w:rPr>
          <w:rFonts w:ascii="Arial" w:hAnsi="Arial"/>
          <w:b/>
          <w:bCs/>
          <w:sz w:val="20"/>
          <w:szCs w:val="20"/>
          <w:lang w:val="es-UY"/>
        </w:rPr>
      </w:pPr>
    </w:p>
    <w:p w14:paraId="1967C83C" w14:textId="77777777" w:rsidR="00C90F30" w:rsidRPr="00C90F30" w:rsidRDefault="00C90F30" w:rsidP="00DF736F">
      <w:pPr>
        <w:rPr>
          <w:rFonts w:ascii="Arial" w:hAnsi="Arial"/>
          <w:bCs/>
          <w:sz w:val="20"/>
          <w:szCs w:val="20"/>
          <w:lang w:val="es-UY"/>
        </w:rPr>
      </w:pPr>
      <w:r>
        <w:rPr>
          <w:rFonts w:ascii="Arial" w:hAnsi="Arial"/>
          <w:bCs/>
          <w:sz w:val="20"/>
          <w:szCs w:val="20"/>
          <w:lang w:val="es-UY"/>
        </w:rPr>
        <w:t>Las modificaciones al límite de crédito que no sean solicitadas por el Cliente, se notificarán al mismo en un plazo de quince (15) días hábiles a la entrada en vigencia del nuevo límite de crédito, plazo dentro del cual el Cliente podrá rechazar dicha modificación. Por su parte, Banco Santander podrá reducir el límite de crédito sin necesidad de aviso previo en caso que existan elementos objetivos  que determinen un deterioro sustancial en la calidad crediticia del Cliente.</w:t>
      </w:r>
    </w:p>
    <w:p w14:paraId="3D796C88" w14:textId="77777777" w:rsidR="00C90F30" w:rsidRDefault="00C90F30" w:rsidP="00DF736F">
      <w:pPr>
        <w:rPr>
          <w:rFonts w:ascii="Arial" w:hAnsi="Arial"/>
          <w:b/>
          <w:bCs/>
          <w:sz w:val="20"/>
          <w:szCs w:val="20"/>
          <w:lang w:val="es-UY"/>
        </w:rPr>
      </w:pPr>
    </w:p>
    <w:p w14:paraId="764562DD" w14:textId="77777777" w:rsidR="00C90F30" w:rsidRDefault="00C90F30" w:rsidP="00DF736F">
      <w:pPr>
        <w:rPr>
          <w:rFonts w:ascii="Arial" w:hAnsi="Arial"/>
          <w:b/>
          <w:bCs/>
          <w:sz w:val="20"/>
          <w:szCs w:val="20"/>
          <w:lang w:val="es-UY"/>
        </w:rPr>
      </w:pPr>
    </w:p>
    <w:p w14:paraId="5EEEA0BC" w14:textId="77777777" w:rsidR="00DF736F" w:rsidRPr="00DF736F" w:rsidRDefault="00C90F30" w:rsidP="00DF736F">
      <w:pPr>
        <w:rPr>
          <w:rFonts w:ascii="Arial" w:hAnsi="Arial"/>
          <w:b/>
          <w:bCs/>
          <w:sz w:val="20"/>
          <w:szCs w:val="20"/>
          <w:lang w:val="es-UY"/>
        </w:rPr>
      </w:pPr>
      <w:r>
        <w:rPr>
          <w:rFonts w:ascii="Arial" w:hAnsi="Arial"/>
          <w:b/>
          <w:bCs/>
          <w:sz w:val="20"/>
          <w:szCs w:val="20"/>
          <w:lang w:val="es-UY"/>
        </w:rPr>
        <w:t xml:space="preserve">5. </w:t>
      </w:r>
      <w:r w:rsidR="00DF736F" w:rsidRPr="00DF736F">
        <w:rPr>
          <w:rFonts w:ascii="Arial" w:hAnsi="Arial"/>
          <w:b/>
          <w:bCs/>
          <w:sz w:val="20"/>
          <w:szCs w:val="20"/>
          <w:lang w:val="es-UY"/>
        </w:rPr>
        <w:t xml:space="preserve"> Modificaciones </w:t>
      </w:r>
    </w:p>
    <w:p w14:paraId="03992E3B" w14:textId="77777777" w:rsidR="00DF736F" w:rsidRDefault="00DF736F" w:rsidP="00DA791B">
      <w:pPr>
        <w:jc w:val="both"/>
        <w:rPr>
          <w:rFonts w:ascii="Arial" w:hAnsi="Arial"/>
          <w:sz w:val="20"/>
          <w:szCs w:val="20"/>
          <w:lang w:val="es-UY"/>
        </w:rPr>
      </w:pPr>
    </w:p>
    <w:p w14:paraId="268F506C" w14:textId="77777777" w:rsidR="00DF736F" w:rsidRPr="00DF736F" w:rsidRDefault="00DF736F" w:rsidP="00DA791B">
      <w:pPr>
        <w:jc w:val="both"/>
        <w:rPr>
          <w:rFonts w:ascii="Arial" w:hAnsi="Arial"/>
          <w:sz w:val="20"/>
          <w:szCs w:val="20"/>
          <w:lang w:val="es-UY"/>
        </w:rPr>
      </w:pPr>
      <w:r w:rsidRPr="00DF736F">
        <w:rPr>
          <w:rFonts w:ascii="Arial" w:hAnsi="Arial"/>
          <w:sz w:val="20"/>
          <w:szCs w:val="20"/>
          <w:lang w:val="es-UY"/>
        </w:rPr>
        <w:t xml:space="preserve">Las disposiciones establecidas en </w:t>
      </w:r>
      <w:smartTag w:uri="urn:schemas-microsoft-com:office:smarttags" w:element="PersonName">
        <w:smartTagPr>
          <w:attr w:name="ProductID" w:val="la presente Cartilla"/>
        </w:smartTagPr>
        <w:r w:rsidRPr="00DF736F">
          <w:rPr>
            <w:rFonts w:ascii="Arial" w:hAnsi="Arial"/>
            <w:sz w:val="20"/>
            <w:szCs w:val="20"/>
            <w:lang w:val="es-UY"/>
          </w:rPr>
          <w:t>la presente Cartilla</w:t>
        </w:r>
      </w:smartTag>
      <w:r w:rsidRPr="00DF736F">
        <w:rPr>
          <w:rFonts w:ascii="Arial" w:hAnsi="Arial"/>
          <w:sz w:val="20"/>
          <w:szCs w:val="20"/>
          <w:lang w:val="es-UY"/>
        </w:rPr>
        <w:t xml:space="preserve"> podrán ser modificadas por los medios dispuestos en las normas vigentes de conformidad con lo dispuesto en el Contrato. </w:t>
      </w:r>
    </w:p>
    <w:sectPr w:rsidR="00DF736F" w:rsidRPr="00DF736F" w:rsidSect="00C02A9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521C7" w14:textId="77777777" w:rsidR="00C0470C" w:rsidRDefault="00C0470C">
      <w:r>
        <w:separator/>
      </w:r>
    </w:p>
  </w:endnote>
  <w:endnote w:type="continuationSeparator" w:id="0">
    <w:p w14:paraId="251C5B9C" w14:textId="77777777" w:rsidR="00C0470C" w:rsidRDefault="00C0470C">
      <w:r>
        <w:continuationSeparator/>
      </w:r>
    </w:p>
  </w:endnote>
  <w:endnote w:type="continuationNotice" w:id="1">
    <w:p w14:paraId="4DA02C0C" w14:textId="77777777" w:rsidR="00C0470C" w:rsidRDefault="00C04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9E3CE" w14:textId="77777777" w:rsidR="00932978" w:rsidRDefault="009329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C6BCA" w14:textId="77777777" w:rsidR="005C4AA1" w:rsidRPr="003A02F4" w:rsidRDefault="005C4AA1" w:rsidP="006B74FF">
    <w:pPr>
      <w:pStyle w:val="Piedepgina"/>
      <w:rPr>
        <w:rFonts w:ascii="Arial" w:hAnsi="Arial"/>
        <w:sz w:val="12"/>
        <w:szCs w:val="12"/>
      </w:rPr>
    </w:pPr>
    <w:r w:rsidRPr="003A02F4">
      <w:rPr>
        <w:rFonts w:ascii="Arial" w:hAnsi="Arial"/>
        <w:sz w:val="12"/>
        <w:szCs w:val="12"/>
      </w:rPr>
      <w:t xml:space="preserve">Banco Santander S.A. es supervisado por el Banco Central del Uruguay, por más información acceda a </w:t>
    </w:r>
    <w:hyperlink r:id="rId1" w:history="1">
      <w:r w:rsidRPr="003A02F4">
        <w:rPr>
          <w:rStyle w:val="Hipervnculo"/>
          <w:rFonts w:ascii="Arial" w:hAnsi="Arial"/>
          <w:sz w:val="12"/>
          <w:szCs w:val="12"/>
        </w:rPr>
        <w:t>www.bcu.gub.uy</w:t>
      </w:r>
    </w:hyperlink>
    <w:r w:rsidRPr="003A02F4">
      <w:rPr>
        <w:rFonts w:ascii="Arial" w:hAnsi="Arial"/>
        <w:sz w:val="12"/>
        <w:szCs w:val="12"/>
      </w:rPr>
      <w:t>.</w:t>
    </w:r>
  </w:p>
  <w:p w14:paraId="78DFFD05" w14:textId="77777777" w:rsidR="005C4AA1" w:rsidRDefault="005C4AA1" w:rsidP="003A02F4">
    <w:pPr>
      <w:pStyle w:val="Piedepgina"/>
      <w:rPr>
        <w:rFonts w:ascii="Arial" w:hAnsi="Arial"/>
        <w:sz w:val="12"/>
        <w:szCs w:val="12"/>
      </w:rPr>
    </w:pPr>
    <w:r w:rsidRPr="003A02F4">
      <w:rPr>
        <w:rFonts w:ascii="Arial" w:hAnsi="Arial"/>
        <w:sz w:val="12"/>
        <w:szCs w:val="12"/>
      </w:rPr>
      <w:t xml:space="preserve">Por sugerencias y reclamos, diríjase a: </w:t>
    </w:r>
    <w:hyperlink r:id="rId2" w:history="1">
      <w:r w:rsidRPr="004618FE">
        <w:rPr>
          <w:rStyle w:val="Hipervnculo"/>
          <w:rFonts w:ascii="Arial" w:hAnsi="Arial"/>
          <w:sz w:val="12"/>
          <w:szCs w:val="12"/>
        </w:rPr>
        <w:t>atencionalcliente@santander.com.uy</w:t>
      </w:r>
    </w:hyperlink>
    <w:r w:rsidRPr="003A02F4">
      <w:rPr>
        <w:rFonts w:ascii="Arial" w:hAnsi="Arial"/>
        <w:sz w:val="12"/>
        <w:szCs w:val="12"/>
      </w:rPr>
      <w:t xml:space="preserve"> o al teléfono: (02) 132 – interno 4888.</w:t>
    </w:r>
  </w:p>
  <w:p w14:paraId="43FAA473" w14:textId="77777777" w:rsidR="005C4AA1" w:rsidRDefault="005C4AA1" w:rsidP="003A02F4">
    <w:pPr>
      <w:pStyle w:val="Piedepgina"/>
      <w:rPr>
        <w:rFonts w:ascii="Arial" w:hAnsi="Arial"/>
        <w:sz w:val="12"/>
        <w:szCs w:val="12"/>
      </w:rPr>
    </w:pPr>
    <w:r>
      <w:rPr>
        <w:rFonts w:ascii="Arial" w:hAnsi="Arial"/>
        <w:sz w:val="12"/>
        <w:szCs w:val="12"/>
      </w:rPr>
      <w:t xml:space="preserve">Por más información acerca de los productos y </w:t>
    </w:r>
    <w:proofErr w:type="gramStart"/>
    <w:r>
      <w:rPr>
        <w:rFonts w:ascii="Arial" w:hAnsi="Arial"/>
        <w:sz w:val="12"/>
        <w:szCs w:val="12"/>
      </w:rPr>
      <w:t>servicios,  consulte</w:t>
    </w:r>
    <w:proofErr w:type="gramEnd"/>
    <w:r>
      <w:rPr>
        <w:rFonts w:ascii="Arial" w:hAnsi="Arial"/>
        <w:sz w:val="12"/>
        <w:szCs w:val="12"/>
      </w:rPr>
      <w:t xml:space="preserve"> nuestra página WEB.</w:t>
    </w:r>
  </w:p>
  <w:p w14:paraId="01839E88" w14:textId="77777777" w:rsidR="005C4AA1" w:rsidRPr="003A02F4" w:rsidRDefault="005C4AA1" w:rsidP="003A02F4">
    <w:pPr>
      <w:pStyle w:val="Piedepgina"/>
      <w:rPr>
        <w:rFonts w:ascii="Arial" w:hAnsi="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D143A" w14:textId="77777777" w:rsidR="00932978" w:rsidRDefault="009329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312C9" w14:textId="77777777" w:rsidR="00C0470C" w:rsidRDefault="00C0470C">
      <w:r>
        <w:separator/>
      </w:r>
    </w:p>
  </w:footnote>
  <w:footnote w:type="continuationSeparator" w:id="0">
    <w:p w14:paraId="5AE21B72" w14:textId="77777777" w:rsidR="00C0470C" w:rsidRDefault="00C0470C">
      <w:r>
        <w:continuationSeparator/>
      </w:r>
    </w:p>
  </w:footnote>
  <w:footnote w:type="continuationNotice" w:id="1">
    <w:p w14:paraId="562B66AC" w14:textId="77777777" w:rsidR="00C0470C" w:rsidRDefault="00C04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8B4DA" w14:textId="77777777" w:rsidR="00932978" w:rsidRDefault="009329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C70B3" w14:textId="77777777" w:rsidR="005C4AA1" w:rsidRDefault="00591CAD">
    <w:pPr>
      <w:pStyle w:val="Encabezado"/>
    </w:pPr>
    <w:r>
      <w:rPr>
        <w:noProof/>
      </w:rPr>
      <mc:AlternateContent>
        <mc:Choice Requires="wps">
          <w:drawing>
            <wp:anchor distT="0" distB="0" distL="114300" distR="114300" simplePos="0" relativeHeight="251658240" behindDoc="0" locked="0" layoutInCell="1" allowOverlap="1" wp14:anchorId="4C7493F4" wp14:editId="2F5CCFE8">
              <wp:simplePos x="0" y="0"/>
              <wp:positionH relativeFrom="column">
                <wp:posOffset>2971800</wp:posOffset>
              </wp:positionH>
              <wp:positionV relativeFrom="paragraph">
                <wp:posOffset>-24130</wp:posOffset>
              </wp:positionV>
              <wp:extent cx="2400300" cy="457200"/>
              <wp:effectExtent l="0" t="4445"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C3D6BE" w14:textId="77777777" w:rsidR="005C4AA1" w:rsidRPr="00C75A94" w:rsidRDefault="005C4AA1" w:rsidP="003C205A">
                          <w:pPr>
                            <w:jc w:val="right"/>
                            <w:rPr>
                              <w:rFonts w:ascii="Arial" w:hAnsi="Arial"/>
                              <w:b/>
                              <w:bCs/>
                              <w:sz w:val="14"/>
                              <w:szCs w:val="14"/>
                            </w:rPr>
                          </w:pPr>
                          <w:r w:rsidRPr="00C75A94">
                            <w:rPr>
                              <w:rFonts w:ascii="Arial" w:hAnsi="Arial"/>
                              <w:b/>
                              <w:bCs/>
                              <w:sz w:val="14"/>
                              <w:szCs w:val="14"/>
                            </w:rPr>
                            <w:t>Banco Santander Uruguay</w:t>
                          </w:r>
                        </w:p>
                        <w:p w14:paraId="0D12265F" w14:textId="77777777" w:rsidR="005C4AA1" w:rsidRPr="00C75A94" w:rsidRDefault="00000000" w:rsidP="003C205A">
                          <w:pPr>
                            <w:jc w:val="right"/>
                            <w:rPr>
                              <w:rFonts w:ascii="Arial" w:hAnsi="Arial"/>
                              <w:sz w:val="12"/>
                              <w:szCs w:val="12"/>
                            </w:rPr>
                          </w:pPr>
                          <w:hyperlink r:id="rId1" w:history="1">
                            <w:r w:rsidR="005C4AA1" w:rsidRPr="00C75A94">
                              <w:rPr>
                                <w:rStyle w:val="Hipervnculo"/>
                                <w:rFonts w:ascii="Arial" w:hAnsi="Arial"/>
                                <w:sz w:val="12"/>
                                <w:szCs w:val="12"/>
                              </w:rPr>
                              <w:t>http://www.santander.com.uy</w:t>
                            </w:r>
                          </w:hyperlink>
                        </w:p>
                        <w:p w14:paraId="0C56BAFE" w14:textId="77777777" w:rsidR="005C4AA1" w:rsidRPr="00C75A94" w:rsidRDefault="005C4AA1" w:rsidP="003C205A">
                          <w:pPr>
                            <w:jc w:val="right"/>
                            <w:rPr>
                              <w:rFonts w:ascii="Arial" w:hAnsi="Arial"/>
                              <w:sz w:val="12"/>
                              <w:szCs w:val="12"/>
                            </w:rPr>
                          </w:pPr>
                          <w:r w:rsidRPr="00C75A94">
                            <w:rPr>
                              <w:rFonts w:ascii="Arial" w:hAnsi="Arial"/>
                              <w:sz w:val="12"/>
                              <w:szCs w:val="12"/>
                            </w:rPr>
                            <w:t>Casa central: Julio Herrera 1365, Montevideo, Uruguay</w:t>
                          </w:r>
                        </w:p>
                        <w:p w14:paraId="765069C1" w14:textId="77777777" w:rsidR="005C4AA1" w:rsidRPr="00C75A94" w:rsidRDefault="005C4AA1" w:rsidP="003C205A">
                          <w:pPr>
                            <w:jc w:val="right"/>
                            <w:rPr>
                              <w:rFonts w:ascii="Arial" w:hAnsi="Arial"/>
                              <w:sz w:val="12"/>
                              <w:szCs w:val="12"/>
                            </w:rPr>
                          </w:pPr>
                          <w:r w:rsidRPr="00C75A94">
                            <w:rPr>
                              <w:rFonts w:ascii="Arial" w:hAnsi="Arial"/>
                              <w:sz w:val="12"/>
                              <w:szCs w:val="12"/>
                            </w:rPr>
                            <w:t>Tel. +598 (2) 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493F4" id="_x0000_t202" coordsize="21600,21600" o:spt="202" path="m,l,21600r21600,l21600,xe">
              <v:stroke joinstyle="miter"/>
              <v:path gradientshapeok="t" o:connecttype="rect"/>
            </v:shapetype>
            <v:shape id="Text Box 1" o:spid="_x0000_s1026" type="#_x0000_t202" style="position:absolute;margin-left:234pt;margin-top:-1.9pt;width:18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" stroked="f">
              <v:textbox>
                <w:txbxContent>
                  <w:p w14:paraId="6DC3D6BE" w14:textId="77777777" w:rsidR="005C4AA1" w:rsidRPr="00C75A94" w:rsidRDefault="005C4AA1" w:rsidP="003C205A">
                    <w:pPr>
                      <w:jc w:val="right"/>
                      <w:rPr>
                        <w:rFonts w:ascii="Arial" w:hAnsi="Arial"/>
                        <w:b/>
                        <w:bCs/>
                        <w:sz w:val="14"/>
                        <w:szCs w:val="14"/>
                      </w:rPr>
                    </w:pPr>
                    <w:r w:rsidRPr="00C75A94">
                      <w:rPr>
                        <w:rFonts w:ascii="Arial" w:hAnsi="Arial"/>
                        <w:b/>
                        <w:bCs/>
                        <w:sz w:val="14"/>
                        <w:szCs w:val="14"/>
                      </w:rPr>
                      <w:t>Banco Santander Uruguay</w:t>
                    </w:r>
                  </w:p>
                  <w:p w14:paraId="0D12265F" w14:textId="77777777" w:rsidR="005C4AA1" w:rsidRPr="00C75A94" w:rsidRDefault="00000000" w:rsidP="003C205A">
                    <w:pPr>
                      <w:jc w:val="right"/>
                      <w:rPr>
                        <w:rFonts w:ascii="Arial" w:hAnsi="Arial"/>
                        <w:sz w:val="12"/>
                        <w:szCs w:val="12"/>
                      </w:rPr>
                    </w:pPr>
                    <w:hyperlink r:id="rId2" w:history="1">
                      <w:r w:rsidR="005C4AA1" w:rsidRPr="00C75A94">
                        <w:rPr>
                          <w:rStyle w:val="Hipervnculo"/>
                          <w:rFonts w:ascii="Arial" w:hAnsi="Arial"/>
                          <w:sz w:val="12"/>
                          <w:szCs w:val="12"/>
                        </w:rPr>
                        <w:t>http://www.santander.com.uy</w:t>
                      </w:r>
                    </w:hyperlink>
                  </w:p>
                  <w:p w14:paraId="0C56BAFE" w14:textId="77777777" w:rsidR="005C4AA1" w:rsidRPr="00C75A94" w:rsidRDefault="005C4AA1" w:rsidP="003C205A">
                    <w:pPr>
                      <w:jc w:val="right"/>
                      <w:rPr>
                        <w:rFonts w:ascii="Arial" w:hAnsi="Arial"/>
                        <w:sz w:val="12"/>
                        <w:szCs w:val="12"/>
                      </w:rPr>
                    </w:pPr>
                    <w:r w:rsidRPr="00C75A94">
                      <w:rPr>
                        <w:rFonts w:ascii="Arial" w:hAnsi="Arial"/>
                        <w:sz w:val="12"/>
                        <w:szCs w:val="12"/>
                      </w:rPr>
                      <w:t>Casa central: Julio Herrera 1365, Montevideo, Uruguay</w:t>
                    </w:r>
                  </w:p>
                  <w:p w14:paraId="765069C1" w14:textId="77777777" w:rsidR="005C4AA1" w:rsidRPr="00C75A94" w:rsidRDefault="005C4AA1" w:rsidP="003C205A">
                    <w:pPr>
                      <w:jc w:val="right"/>
                      <w:rPr>
                        <w:rFonts w:ascii="Arial" w:hAnsi="Arial"/>
                        <w:sz w:val="12"/>
                        <w:szCs w:val="12"/>
                      </w:rPr>
                    </w:pPr>
                    <w:r w:rsidRPr="00C75A94">
                      <w:rPr>
                        <w:rFonts w:ascii="Arial" w:hAnsi="Arial"/>
                        <w:sz w:val="12"/>
                        <w:szCs w:val="12"/>
                      </w:rPr>
                      <w:t>Tel. +598 (2) 132</w:t>
                    </w:r>
                  </w:p>
                </w:txbxContent>
              </v:textbox>
            </v:shape>
          </w:pict>
        </mc:Fallback>
      </mc:AlternateContent>
    </w:r>
    <w:r w:rsidR="005C4AA1">
      <w:rPr>
        <w:noProof/>
      </w:rPr>
      <w:drawing>
        <wp:inline distT="0" distB="0" distL="0" distR="0" wp14:anchorId="16A0D013" wp14:editId="325B25BF">
          <wp:extent cx="1485900" cy="428625"/>
          <wp:effectExtent l="19050" t="0" r="0" b="0"/>
          <wp:docPr id="1" name="Imagen 1" descr="A-Santander-negativ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Santander-negativo_CMYK"/>
                  <pic:cNvPicPr>
                    <a:picLocks noChangeAspect="1" noChangeArrowheads="1"/>
                  </pic:cNvPicPr>
                </pic:nvPicPr>
                <pic:blipFill>
                  <a:blip r:embed="rId3"/>
                  <a:srcRect/>
                  <a:stretch>
                    <a:fillRect/>
                  </a:stretch>
                </pic:blipFill>
                <pic:spPr bwMode="auto">
                  <a:xfrm>
                    <a:off x="0" y="0"/>
                    <a:ext cx="1485900" cy="42862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B281D" w14:textId="77777777" w:rsidR="00932978" w:rsidRDefault="009329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F79"/>
    <w:multiLevelType w:val="hybridMultilevel"/>
    <w:tmpl w:val="ECFE64C6"/>
    <w:lvl w:ilvl="0" w:tplc="39A2595C">
      <w:start w:val="1"/>
      <w:numFmt w:val="bullet"/>
      <w:lvlText w:val=""/>
      <w:lvlJc w:val="left"/>
      <w:pPr>
        <w:tabs>
          <w:tab w:val="num" w:pos="862"/>
        </w:tabs>
        <w:ind w:left="862" w:hanging="360"/>
      </w:pPr>
      <w:rPr>
        <w:rFonts w:ascii="Wingdings 2" w:hAnsi="Wingdings 2" w:hint="default"/>
        <w:bCs/>
        <w:iCs w:val="0"/>
        <w:color w:val="FF0000"/>
        <w:sz w:val="32"/>
        <w:szCs w:val="32"/>
      </w:rPr>
    </w:lvl>
    <w:lvl w:ilvl="1" w:tplc="1D908F4A">
      <w:numFmt w:val="bullet"/>
      <w:lvlText w:val="-"/>
      <w:lvlJc w:val="left"/>
      <w:pPr>
        <w:tabs>
          <w:tab w:val="num" w:pos="1500"/>
        </w:tabs>
        <w:ind w:left="1500" w:hanging="42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E40EA"/>
    <w:multiLevelType w:val="hybridMultilevel"/>
    <w:tmpl w:val="225C92FE"/>
    <w:lvl w:ilvl="0" w:tplc="1B1C784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17C44"/>
    <w:multiLevelType w:val="hybridMultilevel"/>
    <w:tmpl w:val="FA948464"/>
    <w:lvl w:ilvl="0" w:tplc="B20C26D4">
      <w:numFmt w:val="bullet"/>
      <w:lvlText w:val="-"/>
      <w:lvlJc w:val="left"/>
      <w:pPr>
        <w:tabs>
          <w:tab w:val="num" w:pos="720"/>
        </w:tabs>
        <w:ind w:left="720" w:hanging="360"/>
      </w:pPr>
      <w:rPr>
        <w:rFonts w:ascii="Arial" w:eastAsia="Times New Roman" w:hAnsi="Aria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90389"/>
    <w:multiLevelType w:val="hybridMultilevel"/>
    <w:tmpl w:val="A51A5626"/>
    <w:lvl w:ilvl="0" w:tplc="BEE01DA6">
      <w:start w:val="1"/>
      <w:numFmt w:val="bullet"/>
      <w:lvlText w:val=""/>
      <w:lvlJc w:val="left"/>
      <w:pPr>
        <w:tabs>
          <w:tab w:val="num" w:pos="360"/>
        </w:tabs>
        <w:ind w:left="360" w:hanging="360"/>
      </w:pPr>
      <w:rPr>
        <w:rFonts w:ascii="Symbol" w:hAnsi="Symbol" w:hint="default"/>
        <w:color w:val="auto"/>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2A29DC"/>
    <w:multiLevelType w:val="multilevel"/>
    <w:tmpl w:val="3798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41E41"/>
    <w:multiLevelType w:val="hybridMultilevel"/>
    <w:tmpl w:val="B5786772"/>
    <w:lvl w:ilvl="0" w:tplc="1B1C784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E7D39"/>
    <w:multiLevelType w:val="hybridMultilevel"/>
    <w:tmpl w:val="36BE930A"/>
    <w:lvl w:ilvl="0" w:tplc="FEBC276A">
      <w:start w:val="1"/>
      <w:numFmt w:val="bullet"/>
      <w:lvlText w:val=""/>
      <w:lvlJc w:val="left"/>
      <w:pPr>
        <w:tabs>
          <w:tab w:val="num" w:pos="360"/>
        </w:tabs>
        <w:ind w:left="360" w:hanging="360"/>
      </w:pPr>
      <w:rPr>
        <w:rFonts w:ascii="Symbol" w:hAnsi="Symbol" w:hint="default"/>
        <w:color w:val="auto"/>
        <w:sz w:val="20"/>
        <w:szCs w:val="20"/>
      </w:rPr>
    </w:lvl>
    <w:lvl w:ilvl="1" w:tplc="60F4EEF6">
      <w:start w:val="5"/>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630122"/>
    <w:multiLevelType w:val="hybridMultilevel"/>
    <w:tmpl w:val="4048960E"/>
    <w:lvl w:ilvl="0" w:tplc="58E238F2">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BF1D30"/>
    <w:multiLevelType w:val="hybridMultilevel"/>
    <w:tmpl w:val="F6B4FC8C"/>
    <w:lvl w:ilvl="0" w:tplc="B20C26D4">
      <w:numFmt w:val="bullet"/>
      <w:lvlText w:val="-"/>
      <w:lvlJc w:val="left"/>
      <w:pPr>
        <w:tabs>
          <w:tab w:val="num" w:pos="720"/>
        </w:tabs>
        <w:ind w:left="720" w:hanging="360"/>
      </w:pPr>
      <w:rPr>
        <w:rFonts w:ascii="Arial" w:eastAsia="Times New Roman" w:hAnsi="Aria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D24391"/>
    <w:multiLevelType w:val="multilevel"/>
    <w:tmpl w:val="FA948464"/>
    <w:lvl w:ilvl="0">
      <w:numFmt w:val="bullet"/>
      <w:lvlText w:val="-"/>
      <w:lvlJc w:val="left"/>
      <w:pPr>
        <w:tabs>
          <w:tab w:val="num" w:pos="720"/>
        </w:tabs>
        <w:ind w:left="720" w:hanging="360"/>
      </w:pPr>
      <w:rPr>
        <w:rFonts w:ascii="Arial" w:eastAsia="Times New Roman" w:hAnsi="Aria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3A0AFA"/>
    <w:multiLevelType w:val="hybridMultilevel"/>
    <w:tmpl w:val="3A9E12B4"/>
    <w:lvl w:ilvl="0" w:tplc="FEBC276A">
      <w:start w:val="1"/>
      <w:numFmt w:val="bullet"/>
      <w:lvlText w:val=""/>
      <w:lvlJc w:val="left"/>
      <w:pPr>
        <w:tabs>
          <w:tab w:val="num" w:pos="360"/>
        </w:tabs>
        <w:ind w:left="360" w:hanging="360"/>
      </w:pPr>
      <w:rPr>
        <w:rFonts w:ascii="Symbol" w:hAnsi="Symbo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56122"/>
    <w:multiLevelType w:val="hybridMultilevel"/>
    <w:tmpl w:val="37F2C2EA"/>
    <w:lvl w:ilvl="0" w:tplc="1B1C784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DD2155"/>
    <w:multiLevelType w:val="hybridMultilevel"/>
    <w:tmpl w:val="502C02CE"/>
    <w:lvl w:ilvl="0" w:tplc="58F400EA">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336F3A"/>
    <w:multiLevelType w:val="hybridMultilevel"/>
    <w:tmpl w:val="CB724E2C"/>
    <w:lvl w:ilvl="0" w:tplc="CC64A256">
      <w:start w:val="16"/>
      <w:numFmt w:val="bullet"/>
      <w:lvlText w:val="-"/>
      <w:lvlJc w:val="left"/>
      <w:pPr>
        <w:tabs>
          <w:tab w:val="num" w:pos="1440"/>
        </w:tabs>
        <w:ind w:left="1440" w:hanging="360"/>
      </w:pPr>
      <w:rPr>
        <w:rFonts w:ascii="Tahoma" w:eastAsia="Times New Roman" w:hAnsi="Tahoma" w:cs="Tahoma"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BB3706"/>
    <w:multiLevelType w:val="hybridMultilevel"/>
    <w:tmpl w:val="53AC50C2"/>
    <w:lvl w:ilvl="0" w:tplc="1B1C7840">
      <w:start w:val="1"/>
      <w:numFmt w:val="bullet"/>
      <w:lvlText w:val=""/>
      <w:lvlJc w:val="left"/>
      <w:pPr>
        <w:tabs>
          <w:tab w:val="num" w:pos="360"/>
        </w:tabs>
        <w:ind w:left="360" w:hanging="360"/>
      </w:pPr>
      <w:rPr>
        <w:rFonts w:ascii="Symbol" w:hAnsi="Symbol" w:hint="default"/>
        <w:color w:val="auto"/>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214AD9"/>
    <w:multiLevelType w:val="hybridMultilevel"/>
    <w:tmpl w:val="1040B510"/>
    <w:lvl w:ilvl="0" w:tplc="1D58250E">
      <w:start w:val="1"/>
      <w:numFmt w:val="upp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6" w15:restartNumberingAfterBreak="0">
    <w:nsid w:val="422006DD"/>
    <w:multiLevelType w:val="hybridMultilevel"/>
    <w:tmpl w:val="967A3974"/>
    <w:lvl w:ilvl="0" w:tplc="6114D754">
      <w:start w:val="1"/>
      <w:numFmt w:val="bullet"/>
      <w:lvlText w:val=""/>
      <w:lvlJc w:val="left"/>
      <w:pPr>
        <w:tabs>
          <w:tab w:val="num" w:pos="360"/>
        </w:tabs>
        <w:ind w:left="360" w:hanging="360"/>
      </w:pPr>
      <w:rPr>
        <w:rFonts w:ascii="Wingdings" w:hAnsi="Wingdings" w:hint="default"/>
        <w:color w:val="auto"/>
        <w:sz w:val="12"/>
        <w:szCs w:val="1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625025"/>
    <w:multiLevelType w:val="hybridMultilevel"/>
    <w:tmpl w:val="CF30EF7E"/>
    <w:lvl w:ilvl="0" w:tplc="D5D4AF2C">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18" w15:restartNumberingAfterBreak="0">
    <w:nsid w:val="48436531"/>
    <w:multiLevelType w:val="hybridMultilevel"/>
    <w:tmpl w:val="24DA2ABA"/>
    <w:lvl w:ilvl="0" w:tplc="0C0A0005">
      <w:start w:val="1"/>
      <w:numFmt w:val="bullet"/>
      <w:lvlText w:val=""/>
      <w:lvlJc w:val="left"/>
      <w:pPr>
        <w:tabs>
          <w:tab w:val="num" w:pos="720"/>
        </w:tabs>
        <w:ind w:left="720" w:hanging="360"/>
      </w:pPr>
      <w:rPr>
        <w:rFonts w:ascii="Wingdings" w:hAnsi="Wingdings" w:hint="default"/>
      </w:rPr>
    </w:lvl>
    <w:lvl w:ilvl="1" w:tplc="967ED9FC">
      <w:numFmt w:val="bullet"/>
      <w:lvlText w:val=""/>
      <w:lvlJc w:val="left"/>
      <w:pPr>
        <w:tabs>
          <w:tab w:val="num" w:pos="1440"/>
        </w:tabs>
        <w:ind w:left="1440" w:hanging="360"/>
      </w:pPr>
      <w:rPr>
        <w:rFonts w:ascii="Symbol" w:eastAsia="Times New Roman" w:hAnsi="Symbol"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71289F"/>
    <w:multiLevelType w:val="hybridMultilevel"/>
    <w:tmpl w:val="2DBA9486"/>
    <w:lvl w:ilvl="0" w:tplc="83D639A4">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20" w15:restartNumberingAfterBreak="0">
    <w:nsid w:val="4C150A1A"/>
    <w:multiLevelType w:val="hybridMultilevel"/>
    <w:tmpl w:val="0B7AB33E"/>
    <w:lvl w:ilvl="0" w:tplc="380A0011">
      <w:start w:val="1"/>
      <w:numFmt w:val="decimal"/>
      <w:lvlText w:val="%1)"/>
      <w:lvlJc w:val="left"/>
      <w:pPr>
        <w:ind w:left="720" w:hanging="360"/>
      </w:pPr>
    </w:lvl>
    <w:lvl w:ilvl="1" w:tplc="380A0019">
      <w:start w:val="1"/>
      <w:numFmt w:val="decimal"/>
      <w:lvlText w:val="%2."/>
      <w:lvlJc w:val="left"/>
      <w:pPr>
        <w:tabs>
          <w:tab w:val="num" w:pos="1440"/>
        </w:tabs>
        <w:ind w:left="1440" w:hanging="360"/>
      </w:pPr>
    </w:lvl>
    <w:lvl w:ilvl="2" w:tplc="380A001B">
      <w:start w:val="1"/>
      <w:numFmt w:val="decimal"/>
      <w:lvlText w:val="%3."/>
      <w:lvlJc w:val="left"/>
      <w:pPr>
        <w:tabs>
          <w:tab w:val="num" w:pos="2160"/>
        </w:tabs>
        <w:ind w:left="2160" w:hanging="360"/>
      </w:pPr>
    </w:lvl>
    <w:lvl w:ilvl="3" w:tplc="380A000F">
      <w:start w:val="1"/>
      <w:numFmt w:val="decimal"/>
      <w:lvlText w:val="%4."/>
      <w:lvlJc w:val="left"/>
      <w:pPr>
        <w:tabs>
          <w:tab w:val="num" w:pos="2880"/>
        </w:tabs>
        <w:ind w:left="2880" w:hanging="360"/>
      </w:pPr>
    </w:lvl>
    <w:lvl w:ilvl="4" w:tplc="380A0019">
      <w:start w:val="1"/>
      <w:numFmt w:val="decimal"/>
      <w:lvlText w:val="%5."/>
      <w:lvlJc w:val="left"/>
      <w:pPr>
        <w:tabs>
          <w:tab w:val="num" w:pos="3600"/>
        </w:tabs>
        <w:ind w:left="3600" w:hanging="360"/>
      </w:pPr>
    </w:lvl>
    <w:lvl w:ilvl="5" w:tplc="380A001B">
      <w:start w:val="1"/>
      <w:numFmt w:val="decimal"/>
      <w:lvlText w:val="%6."/>
      <w:lvlJc w:val="left"/>
      <w:pPr>
        <w:tabs>
          <w:tab w:val="num" w:pos="4320"/>
        </w:tabs>
        <w:ind w:left="4320" w:hanging="360"/>
      </w:pPr>
    </w:lvl>
    <w:lvl w:ilvl="6" w:tplc="380A000F">
      <w:start w:val="1"/>
      <w:numFmt w:val="decimal"/>
      <w:lvlText w:val="%7."/>
      <w:lvlJc w:val="left"/>
      <w:pPr>
        <w:tabs>
          <w:tab w:val="num" w:pos="5040"/>
        </w:tabs>
        <w:ind w:left="5040" w:hanging="360"/>
      </w:pPr>
    </w:lvl>
    <w:lvl w:ilvl="7" w:tplc="380A0019">
      <w:start w:val="1"/>
      <w:numFmt w:val="decimal"/>
      <w:lvlText w:val="%8."/>
      <w:lvlJc w:val="left"/>
      <w:pPr>
        <w:tabs>
          <w:tab w:val="num" w:pos="5760"/>
        </w:tabs>
        <w:ind w:left="5760" w:hanging="360"/>
      </w:pPr>
    </w:lvl>
    <w:lvl w:ilvl="8" w:tplc="380A001B">
      <w:start w:val="1"/>
      <w:numFmt w:val="decimal"/>
      <w:lvlText w:val="%9."/>
      <w:lvlJc w:val="left"/>
      <w:pPr>
        <w:tabs>
          <w:tab w:val="num" w:pos="6480"/>
        </w:tabs>
        <w:ind w:left="6480" w:hanging="360"/>
      </w:pPr>
    </w:lvl>
  </w:abstractNum>
  <w:abstractNum w:abstractNumId="21" w15:restartNumberingAfterBreak="0">
    <w:nsid w:val="4D1C7B9E"/>
    <w:multiLevelType w:val="hybridMultilevel"/>
    <w:tmpl w:val="42762B96"/>
    <w:lvl w:ilvl="0" w:tplc="1B1C784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455D6"/>
    <w:multiLevelType w:val="hybridMultilevel"/>
    <w:tmpl w:val="7CD686B0"/>
    <w:lvl w:ilvl="0" w:tplc="CC64A256">
      <w:start w:val="16"/>
      <w:numFmt w:val="bullet"/>
      <w:lvlText w:val="-"/>
      <w:lvlJc w:val="left"/>
      <w:pPr>
        <w:tabs>
          <w:tab w:val="num" w:pos="360"/>
        </w:tabs>
        <w:ind w:left="360" w:hanging="360"/>
      </w:pPr>
      <w:rPr>
        <w:rFonts w:ascii="Tahoma" w:eastAsia="Times New Roman" w:hAnsi="Tahoma" w:cs="Tahoma" w:hint="default"/>
      </w:rPr>
    </w:lvl>
    <w:lvl w:ilvl="1" w:tplc="0C0A0003" w:tentative="1">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64F6C8B"/>
    <w:multiLevelType w:val="multilevel"/>
    <w:tmpl w:val="967A3974"/>
    <w:lvl w:ilvl="0">
      <w:start w:val="1"/>
      <w:numFmt w:val="bullet"/>
      <w:lvlText w:val=""/>
      <w:lvlJc w:val="left"/>
      <w:pPr>
        <w:tabs>
          <w:tab w:val="num" w:pos="360"/>
        </w:tabs>
        <w:ind w:left="360" w:hanging="360"/>
      </w:pPr>
      <w:rPr>
        <w:rFonts w:ascii="Wingdings" w:hAnsi="Wingdings" w:hint="default"/>
        <w:color w:val="auto"/>
        <w:sz w:val="12"/>
        <w:szCs w:val="1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883307"/>
    <w:multiLevelType w:val="hybridMultilevel"/>
    <w:tmpl w:val="ACFA8846"/>
    <w:lvl w:ilvl="0" w:tplc="CC64A256">
      <w:start w:val="16"/>
      <w:numFmt w:val="bullet"/>
      <w:lvlText w:val="-"/>
      <w:lvlJc w:val="left"/>
      <w:pPr>
        <w:tabs>
          <w:tab w:val="num" w:pos="360"/>
        </w:tabs>
        <w:ind w:left="360" w:hanging="360"/>
      </w:pPr>
      <w:rPr>
        <w:rFonts w:ascii="Tahoma" w:eastAsia="Times New Roman" w:hAnsi="Tahoma" w:cs="Tahoma" w:hint="default"/>
        <w:color w:val="auto"/>
        <w:sz w:val="12"/>
        <w:szCs w:val="1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972C04"/>
    <w:multiLevelType w:val="multilevel"/>
    <w:tmpl w:val="CF30EF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AFD7413"/>
    <w:multiLevelType w:val="multilevel"/>
    <w:tmpl w:val="7CD686B0"/>
    <w:lvl w:ilvl="0">
      <w:start w:val="16"/>
      <w:numFmt w:val="bullet"/>
      <w:lvlText w:val="-"/>
      <w:lvlJc w:val="left"/>
      <w:pPr>
        <w:tabs>
          <w:tab w:val="num" w:pos="360"/>
        </w:tabs>
        <w:ind w:left="360" w:hanging="360"/>
      </w:pPr>
      <w:rPr>
        <w:rFonts w:ascii="Tahoma" w:eastAsia="Times New Roman" w:hAnsi="Tahoma" w:cs="Tahoma"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606A0437"/>
    <w:multiLevelType w:val="hybridMultilevel"/>
    <w:tmpl w:val="C0B2E94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BC09E6"/>
    <w:multiLevelType w:val="hybridMultilevel"/>
    <w:tmpl w:val="E4923FEA"/>
    <w:lvl w:ilvl="0" w:tplc="1B1C784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455475"/>
    <w:multiLevelType w:val="multilevel"/>
    <w:tmpl w:val="A51A5626"/>
    <w:lvl w:ilvl="0">
      <w:start w:val="1"/>
      <w:numFmt w:val="bullet"/>
      <w:lvlText w:val=""/>
      <w:lvlJc w:val="left"/>
      <w:pPr>
        <w:tabs>
          <w:tab w:val="num" w:pos="360"/>
        </w:tabs>
        <w:ind w:left="360" w:hanging="360"/>
      </w:pPr>
      <w:rPr>
        <w:rFonts w:ascii="Symbol" w:hAnsi="Symbol" w:hint="default"/>
        <w:color w:val="auto"/>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2B16F5"/>
    <w:multiLevelType w:val="hybridMultilevel"/>
    <w:tmpl w:val="CE30B36C"/>
    <w:lvl w:ilvl="0" w:tplc="1B1C784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C10C33"/>
    <w:multiLevelType w:val="multilevel"/>
    <w:tmpl w:val="74125502"/>
    <w:lvl w:ilvl="0">
      <w:start w:val="1"/>
      <w:numFmt w:val="bullet"/>
      <w:lvlText w:val=""/>
      <w:lvlJc w:val="left"/>
      <w:pPr>
        <w:tabs>
          <w:tab w:val="num" w:pos="360"/>
        </w:tabs>
        <w:ind w:left="360" w:hanging="360"/>
      </w:pPr>
      <w:rPr>
        <w:rFonts w:ascii="Symbol" w:hAnsi="Symbol" w:hint="default"/>
        <w:color w:val="auto"/>
        <w:sz w:val="3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0B00A8"/>
    <w:multiLevelType w:val="multilevel"/>
    <w:tmpl w:val="A77A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4246F1"/>
    <w:multiLevelType w:val="hybridMultilevel"/>
    <w:tmpl w:val="74125502"/>
    <w:lvl w:ilvl="0" w:tplc="BEE01DA6">
      <w:start w:val="1"/>
      <w:numFmt w:val="bullet"/>
      <w:lvlText w:val=""/>
      <w:lvlJc w:val="left"/>
      <w:pPr>
        <w:tabs>
          <w:tab w:val="num" w:pos="360"/>
        </w:tabs>
        <w:ind w:left="360" w:hanging="360"/>
      </w:pPr>
      <w:rPr>
        <w:rFonts w:ascii="Symbol" w:hAnsi="Symbol" w:hint="default"/>
        <w:color w:val="auto"/>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4358B6"/>
    <w:multiLevelType w:val="hybridMultilevel"/>
    <w:tmpl w:val="36B4147E"/>
    <w:lvl w:ilvl="0" w:tplc="BEE01DA6">
      <w:start w:val="1"/>
      <w:numFmt w:val="bullet"/>
      <w:lvlText w:val=""/>
      <w:lvlJc w:val="left"/>
      <w:pPr>
        <w:tabs>
          <w:tab w:val="num" w:pos="360"/>
        </w:tabs>
        <w:ind w:left="360" w:hanging="360"/>
      </w:pPr>
      <w:rPr>
        <w:rFonts w:ascii="Symbol" w:hAnsi="Symbol" w:hint="default"/>
        <w:color w:val="auto"/>
        <w:sz w:val="3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573E71"/>
    <w:multiLevelType w:val="hybridMultilevel"/>
    <w:tmpl w:val="C2BC266A"/>
    <w:lvl w:ilvl="0" w:tplc="FEBC276A">
      <w:start w:val="1"/>
      <w:numFmt w:val="bullet"/>
      <w:lvlText w:val=""/>
      <w:lvlJc w:val="left"/>
      <w:pPr>
        <w:tabs>
          <w:tab w:val="num" w:pos="360"/>
        </w:tabs>
        <w:ind w:left="360" w:hanging="360"/>
      </w:pPr>
      <w:rPr>
        <w:rFonts w:ascii="Symbol" w:hAnsi="Symbo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8F2FA2"/>
    <w:multiLevelType w:val="multilevel"/>
    <w:tmpl w:val="2DBA948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num w:numId="1" w16cid:durableId="942110866">
    <w:abstractNumId w:val="4"/>
  </w:num>
  <w:num w:numId="2" w16cid:durableId="771168713">
    <w:abstractNumId w:val="32"/>
  </w:num>
  <w:num w:numId="3" w16cid:durableId="2047177846">
    <w:abstractNumId w:val="7"/>
  </w:num>
  <w:num w:numId="4" w16cid:durableId="1698971772">
    <w:abstractNumId w:val="0"/>
  </w:num>
  <w:num w:numId="5" w16cid:durableId="1788625746">
    <w:abstractNumId w:val="22"/>
  </w:num>
  <w:num w:numId="6" w16cid:durableId="1740900495">
    <w:abstractNumId w:val="26"/>
  </w:num>
  <w:num w:numId="7" w16cid:durableId="1882790471">
    <w:abstractNumId w:val="17"/>
  </w:num>
  <w:num w:numId="8" w16cid:durableId="1061056352">
    <w:abstractNumId w:val="25"/>
  </w:num>
  <w:num w:numId="9" w16cid:durableId="2005477140">
    <w:abstractNumId w:val="19"/>
  </w:num>
  <w:num w:numId="10" w16cid:durableId="1143697251">
    <w:abstractNumId w:val="36"/>
  </w:num>
  <w:num w:numId="11" w16cid:durableId="1502431894">
    <w:abstractNumId w:val="30"/>
  </w:num>
  <w:num w:numId="12" w16cid:durableId="98764594">
    <w:abstractNumId w:val="33"/>
  </w:num>
  <w:num w:numId="13" w16cid:durableId="118501796">
    <w:abstractNumId w:val="34"/>
  </w:num>
  <w:num w:numId="14" w16cid:durableId="710612499">
    <w:abstractNumId w:val="31"/>
  </w:num>
  <w:num w:numId="15" w16cid:durableId="31930494">
    <w:abstractNumId w:val="14"/>
  </w:num>
  <w:num w:numId="16" w16cid:durableId="1715621651">
    <w:abstractNumId w:val="5"/>
  </w:num>
  <w:num w:numId="17" w16cid:durableId="1553535668">
    <w:abstractNumId w:val="1"/>
  </w:num>
  <w:num w:numId="18" w16cid:durableId="768044838">
    <w:abstractNumId w:val="28"/>
  </w:num>
  <w:num w:numId="19" w16cid:durableId="153035942">
    <w:abstractNumId w:val="21"/>
  </w:num>
  <w:num w:numId="20" w16cid:durableId="1165628530">
    <w:abstractNumId w:val="11"/>
  </w:num>
  <w:num w:numId="21" w16cid:durableId="790394094">
    <w:abstractNumId w:val="6"/>
  </w:num>
  <w:num w:numId="22" w16cid:durableId="1900048564">
    <w:abstractNumId w:val="10"/>
  </w:num>
  <w:num w:numId="23" w16cid:durableId="782698482">
    <w:abstractNumId w:val="35"/>
  </w:num>
  <w:num w:numId="24" w16cid:durableId="2098359077">
    <w:abstractNumId w:val="3"/>
  </w:num>
  <w:num w:numId="25" w16cid:durableId="1420515493">
    <w:abstractNumId w:val="29"/>
  </w:num>
  <w:num w:numId="26" w16cid:durableId="389885352">
    <w:abstractNumId w:val="16"/>
  </w:num>
  <w:num w:numId="27" w16cid:durableId="1614677642">
    <w:abstractNumId w:val="23"/>
  </w:num>
  <w:num w:numId="28" w16cid:durableId="1434664369">
    <w:abstractNumId w:val="24"/>
  </w:num>
  <w:num w:numId="29" w16cid:durableId="274947407">
    <w:abstractNumId w:val="13"/>
  </w:num>
  <w:num w:numId="30" w16cid:durableId="2134519901">
    <w:abstractNumId w:val="8"/>
  </w:num>
  <w:num w:numId="31" w16cid:durableId="742142376">
    <w:abstractNumId w:val="2"/>
  </w:num>
  <w:num w:numId="32" w16cid:durableId="1929003656">
    <w:abstractNumId w:val="9"/>
  </w:num>
  <w:num w:numId="33" w16cid:durableId="1541891323">
    <w:abstractNumId w:val="27"/>
  </w:num>
  <w:num w:numId="34" w16cid:durableId="72239582">
    <w:abstractNumId w:val="18"/>
  </w:num>
  <w:num w:numId="35" w16cid:durableId="1076903836">
    <w:abstractNumId w:val="12"/>
  </w:num>
  <w:num w:numId="36" w16cid:durableId="10267595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162900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70"/>
    <w:rsid w:val="0001166D"/>
    <w:rsid w:val="000200BB"/>
    <w:rsid w:val="00030E79"/>
    <w:rsid w:val="00031E8D"/>
    <w:rsid w:val="00037660"/>
    <w:rsid w:val="00037FF7"/>
    <w:rsid w:val="00040DD1"/>
    <w:rsid w:val="000474EA"/>
    <w:rsid w:val="00063919"/>
    <w:rsid w:val="000715DE"/>
    <w:rsid w:val="00090783"/>
    <w:rsid w:val="000A26E4"/>
    <w:rsid w:val="000A3B2C"/>
    <w:rsid w:val="000A562F"/>
    <w:rsid w:val="000D186F"/>
    <w:rsid w:val="000E1B44"/>
    <w:rsid w:val="000E43F8"/>
    <w:rsid w:val="001047AD"/>
    <w:rsid w:val="00115BC3"/>
    <w:rsid w:val="00117738"/>
    <w:rsid w:val="00121117"/>
    <w:rsid w:val="001266B0"/>
    <w:rsid w:val="00131E23"/>
    <w:rsid w:val="00140054"/>
    <w:rsid w:val="001406DC"/>
    <w:rsid w:val="00140E2B"/>
    <w:rsid w:val="001507DE"/>
    <w:rsid w:val="0018779D"/>
    <w:rsid w:val="00197A15"/>
    <w:rsid w:val="001B0001"/>
    <w:rsid w:val="001B01BB"/>
    <w:rsid w:val="001B2455"/>
    <w:rsid w:val="00204260"/>
    <w:rsid w:val="00210944"/>
    <w:rsid w:val="00231F53"/>
    <w:rsid w:val="00233B9E"/>
    <w:rsid w:val="00240950"/>
    <w:rsid w:val="00242CD5"/>
    <w:rsid w:val="00251BE9"/>
    <w:rsid w:val="00257E94"/>
    <w:rsid w:val="00263946"/>
    <w:rsid w:val="00270FAB"/>
    <w:rsid w:val="00281D4E"/>
    <w:rsid w:val="002955D4"/>
    <w:rsid w:val="00296D58"/>
    <w:rsid w:val="002975A6"/>
    <w:rsid w:val="002B5DB3"/>
    <w:rsid w:val="002E0DF4"/>
    <w:rsid w:val="002E20F5"/>
    <w:rsid w:val="002E3288"/>
    <w:rsid w:val="00304324"/>
    <w:rsid w:val="003306D4"/>
    <w:rsid w:val="0035614D"/>
    <w:rsid w:val="003743F8"/>
    <w:rsid w:val="00381271"/>
    <w:rsid w:val="00393DEA"/>
    <w:rsid w:val="003A02F4"/>
    <w:rsid w:val="003B6FCB"/>
    <w:rsid w:val="003C0198"/>
    <w:rsid w:val="003C205A"/>
    <w:rsid w:val="003D68FE"/>
    <w:rsid w:val="00425165"/>
    <w:rsid w:val="00435482"/>
    <w:rsid w:val="00437BD1"/>
    <w:rsid w:val="004570B1"/>
    <w:rsid w:val="00472341"/>
    <w:rsid w:val="00480461"/>
    <w:rsid w:val="004A57EE"/>
    <w:rsid w:val="004C5E63"/>
    <w:rsid w:val="004E3D0B"/>
    <w:rsid w:val="004F49FF"/>
    <w:rsid w:val="00506EEC"/>
    <w:rsid w:val="005162EB"/>
    <w:rsid w:val="00520E68"/>
    <w:rsid w:val="00535FDF"/>
    <w:rsid w:val="00554D32"/>
    <w:rsid w:val="00557AB0"/>
    <w:rsid w:val="0056093E"/>
    <w:rsid w:val="00576A95"/>
    <w:rsid w:val="00577DFE"/>
    <w:rsid w:val="00580E7B"/>
    <w:rsid w:val="00585EF5"/>
    <w:rsid w:val="00591B61"/>
    <w:rsid w:val="00591CAD"/>
    <w:rsid w:val="005C01E1"/>
    <w:rsid w:val="005C4AA1"/>
    <w:rsid w:val="005D24CD"/>
    <w:rsid w:val="005D791B"/>
    <w:rsid w:val="005F0BC6"/>
    <w:rsid w:val="005F168D"/>
    <w:rsid w:val="00601CE5"/>
    <w:rsid w:val="00613D2F"/>
    <w:rsid w:val="00616B8D"/>
    <w:rsid w:val="00616F21"/>
    <w:rsid w:val="00626304"/>
    <w:rsid w:val="00630A86"/>
    <w:rsid w:val="00631915"/>
    <w:rsid w:val="006404C3"/>
    <w:rsid w:val="006619CA"/>
    <w:rsid w:val="0066760D"/>
    <w:rsid w:val="00671D1D"/>
    <w:rsid w:val="006B74FF"/>
    <w:rsid w:val="006C19D8"/>
    <w:rsid w:val="006D36DC"/>
    <w:rsid w:val="006D5D3A"/>
    <w:rsid w:val="00703D28"/>
    <w:rsid w:val="00707D29"/>
    <w:rsid w:val="007201E5"/>
    <w:rsid w:val="007213EC"/>
    <w:rsid w:val="007261EF"/>
    <w:rsid w:val="00734755"/>
    <w:rsid w:val="007544ED"/>
    <w:rsid w:val="0077684C"/>
    <w:rsid w:val="007A7C2E"/>
    <w:rsid w:val="007C0630"/>
    <w:rsid w:val="007C4DFE"/>
    <w:rsid w:val="007D7B60"/>
    <w:rsid w:val="00805CEA"/>
    <w:rsid w:val="00821268"/>
    <w:rsid w:val="008317A7"/>
    <w:rsid w:val="00846E1E"/>
    <w:rsid w:val="0087227A"/>
    <w:rsid w:val="008A22F6"/>
    <w:rsid w:val="008A6A85"/>
    <w:rsid w:val="008B12D5"/>
    <w:rsid w:val="008B5F1D"/>
    <w:rsid w:val="008E4822"/>
    <w:rsid w:val="008E7630"/>
    <w:rsid w:val="008F2475"/>
    <w:rsid w:val="00901C85"/>
    <w:rsid w:val="009037DF"/>
    <w:rsid w:val="0091677F"/>
    <w:rsid w:val="00922281"/>
    <w:rsid w:val="009227E1"/>
    <w:rsid w:val="00932978"/>
    <w:rsid w:val="00934D85"/>
    <w:rsid w:val="00950E89"/>
    <w:rsid w:val="00957CAC"/>
    <w:rsid w:val="009A36D9"/>
    <w:rsid w:val="00A11318"/>
    <w:rsid w:val="00A14A00"/>
    <w:rsid w:val="00A202E3"/>
    <w:rsid w:val="00A23D3D"/>
    <w:rsid w:val="00A773C6"/>
    <w:rsid w:val="00A80A3A"/>
    <w:rsid w:val="00A95B51"/>
    <w:rsid w:val="00A971D8"/>
    <w:rsid w:val="00AC23F1"/>
    <w:rsid w:val="00AC2619"/>
    <w:rsid w:val="00AC79E8"/>
    <w:rsid w:val="00AF10DA"/>
    <w:rsid w:val="00AF62C5"/>
    <w:rsid w:val="00B11D9E"/>
    <w:rsid w:val="00B122CB"/>
    <w:rsid w:val="00B146E2"/>
    <w:rsid w:val="00B22114"/>
    <w:rsid w:val="00B22D12"/>
    <w:rsid w:val="00B403CC"/>
    <w:rsid w:val="00B4551C"/>
    <w:rsid w:val="00B57520"/>
    <w:rsid w:val="00B60352"/>
    <w:rsid w:val="00B62269"/>
    <w:rsid w:val="00B71B3B"/>
    <w:rsid w:val="00B95A34"/>
    <w:rsid w:val="00BA2E33"/>
    <w:rsid w:val="00BA7AE5"/>
    <w:rsid w:val="00BD6FB8"/>
    <w:rsid w:val="00BE6F9E"/>
    <w:rsid w:val="00C0111E"/>
    <w:rsid w:val="00C025E4"/>
    <w:rsid w:val="00C02A9A"/>
    <w:rsid w:val="00C035B6"/>
    <w:rsid w:val="00C0470C"/>
    <w:rsid w:val="00C07F51"/>
    <w:rsid w:val="00C2173A"/>
    <w:rsid w:val="00C226A9"/>
    <w:rsid w:val="00C32A94"/>
    <w:rsid w:val="00C36890"/>
    <w:rsid w:val="00C41278"/>
    <w:rsid w:val="00C43AC6"/>
    <w:rsid w:val="00C57DD4"/>
    <w:rsid w:val="00C75A94"/>
    <w:rsid w:val="00C82087"/>
    <w:rsid w:val="00C8506A"/>
    <w:rsid w:val="00C90F30"/>
    <w:rsid w:val="00C92969"/>
    <w:rsid w:val="00C95F47"/>
    <w:rsid w:val="00CA20E9"/>
    <w:rsid w:val="00CA57F4"/>
    <w:rsid w:val="00CC1AE0"/>
    <w:rsid w:val="00CD141C"/>
    <w:rsid w:val="00CE04CA"/>
    <w:rsid w:val="00CE74FE"/>
    <w:rsid w:val="00CF2B4A"/>
    <w:rsid w:val="00D02E7B"/>
    <w:rsid w:val="00D25FFD"/>
    <w:rsid w:val="00D27FF3"/>
    <w:rsid w:val="00DA1921"/>
    <w:rsid w:val="00DA791B"/>
    <w:rsid w:val="00DB6AB9"/>
    <w:rsid w:val="00DB7DBE"/>
    <w:rsid w:val="00DC0397"/>
    <w:rsid w:val="00DC2AAB"/>
    <w:rsid w:val="00DE5563"/>
    <w:rsid w:val="00DE7F69"/>
    <w:rsid w:val="00DF736F"/>
    <w:rsid w:val="00DF7BBA"/>
    <w:rsid w:val="00E570C7"/>
    <w:rsid w:val="00E61078"/>
    <w:rsid w:val="00E658EB"/>
    <w:rsid w:val="00E722C9"/>
    <w:rsid w:val="00E86C70"/>
    <w:rsid w:val="00ED5FF6"/>
    <w:rsid w:val="00EE177D"/>
    <w:rsid w:val="00EF710C"/>
    <w:rsid w:val="00F33938"/>
    <w:rsid w:val="00F41BAB"/>
    <w:rsid w:val="00F55F94"/>
    <w:rsid w:val="00F90281"/>
    <w:rsid w:val="00F976CC"/>
    <w:rsid w:val="00FA5762"/>
    <w:rsid w:val="00FA7E5E"/>
    <w:rsid w:val="00FB45AD"/>
    <w:rsid w:val="00FB5050"/>
    <w:rsid w:val="00FB5A6D"/>
    <w:rsid w:val="00FF4A4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A7199DB"/>
  <w15:docId w15:val="{C460D895-F55E-4BA7-ACF5-C3F01E6D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UY" w:eastAsia="es-UY"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A9A"/>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E86C70"/>
    <w:pPr>
      <w:spacing w:before="100" w:beforeAutospacing="1" w:after="100" w:afterAutospacing="1"/>
    </w:pPr>
    <w:rPr>
      <w:rFonts w:ascii="Verdana" w:hAnsi="Verdana"/>
      <w:color w:val="505050"/>
      <w:sz w:val="16"/>
      <w:szCs w:val="16"/>
    </w:rPr>
  </w:style>
  <w:style w:type="paragraph" w:styleId="Textonotapie">
    <w:name w:val="footnote text"/>
    <w:basedOn w:val="Normal"/>
    <w:semiHidden/>
    <w:rsid w:val="00117738"/>
    <w:rPr>
      <w:sz w:val="20"/>
      <w:szCs w:val="20"/>
    </w:rPr>
  </w:style>
  <w:style w:type="character" w:styleId="Refdenotaalpie">
    <w:name w:val="footnote reference"/>
    <w:semiHidden/>
    <w:rsid w:val="00117738"/>
    <w:rPr>
      <w:vertAlign w:val="superscript"/>
    </w:rPr>
  </w:style>
  <w:style w:type="character" w:styleId="Hipervnculo">
    <w:name w:val="Hyperlink"/>
    <w:rsid w:val="00117738"/>
    <w:rPr>
      <w:color w:val="0000FF"/>
      <w:u w:val="single"/>
    </w:rPr>
  </w:style>
  <w:style w:type="paragraph" w:styleId="Encabezado">
    <w:name w:val="header"/>
    <w:basedOn w:val="Normal"/>
    <w:rsid w:val="003C205A"/>
    <w:pPr>
      <w:tabs>
        <w:tab w:val="center" w:pos="4252"/>
        <w:tab w:val="right" w:pos="8504"/>
      </w:tabs>
    </w:pPr>
  </w:style>
  <w:style w:type="paragraph" w:styleId="Piedepgina">
    <w:name w:val="footer"/>
    <w:basedOn w:val="Normal"/>
    <w:rsid w:val="003C205A"/>
    <w:pPr>
      <w:tabs>
        <w:tab w:val="center" w:pos="4252"/>
        <w:tab w:val="right" w:pos="8504"/>
      </w:tabs>
    </w:pPr>
  </w:style>
  <w:style w:type="table" w:styleId="Tablaconcuadrcula">
    <w:name w:val="Table Grid"/>
    <w:basedOn w:val="Tablanormal"/>
    <w:rsid w:val="007A7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D5D3A"/>
    <w:rPr>
      <w:rFonts w:ascii="Tahoma" w:hAnsi="Tahoma"/>
      <w:sz w:val="16"/>
      <w:szCs w:val="16"/>
    </w:rPr>
  </w:style>
  <w:style w:type="character" w:customStyle="1" w:styleId="TextodegloboCar">
    <w:name w:val="Texto de globo Car"/>
    <w:link w:val="Textodeglobo"/>
    <w:rsid w:val="006D5D3A"/>
    <w:rPr>
      <w:rFonts w:ascii="Tahoma" w:hAnsi="Tahoma" w:cs="Tahoma"/>
      <w:sz w:val="16"/>
      <w:szCs w:val="16"/>
      <w:lang w:val="es-ES" w:eastAsia="es-ES"/>
    </w:rPr>
  </w:style>
  <w:style w:type="paragraph" w:styleId="Prrafodelista">
    <w:name w:val="List Paragraph"/>
    <w:basedOn w:val="Normal"/>
    <w:uiPriority w:val="34"/>
    <w:qFormat/>
    <w:rsid w:val="005C4AA1"/>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3650">
      <w:bodyDiv w:val="1"/>
      <w:marLeft w:val="0"/>
      <w:marRight w:val="0"/>
      <w:marTop w:val="0"/>
      <w:marBottom w:val="0"/>
      <w:divBdr>
        <w:top w:val="none" w:sz="0" w:space="0" w:color="auto"/>
        <w:left w:val="none" w:sz="0" w:space="0" w:color="auto"/>
        <w:bottom w:val="none" w:sz="0" w:space="0" w:color="auto"/>
        <w:right w:val="none" w:sz="0" w:space="0" w:color="auto"/>
      </w:divBdr>
    </w:div>
    <w:div w:id="178812290">
      <w:bodyDiv w:val="1"/>
      <w:marLeft w:val="0"/>
      <w:marRight w:val="0"/>
      <w:marTop w:val="0"/>
      <w:marBottom w:val="0"/>
      <w:divBdr>
        <w:top w:val="none" w:sz="0" w:space="0" w:color="auto"/>
        <w:left w:val="none" w:sz="0" w:space="0" w:color="auto"/>
        <w:bottom w:val="none" w:sz="0" w:space="0" w:color="auto"/>
        <w:right w:val="none" w:sz="0" w:space="0" w:color="auto"/>
      </w:divBdr>
    </w:div>
    <w:div w:id="183981794">
      <w:bodyDiv w:val="1"/>
      <w:marLeft w:val="0"/>
      <w:marRight w:val="0"/>
      <w:marTop w:val="0"/>
      <w:marBottom w:val="0"/>
      <w:divBdr>
        <w:top w:val="none" w:sz="0" w:space="0" w:color="auto"/>
        <w:left w:val="none" w:sz="0" w:space="0" w:color="auto"/>
        <w:bottom w:val="none" w:sz="0" w:space="0" w:color="auto"/>
        <w:right w:val="none" w:sz="0" w:space="0" w:color="auto"/>
      </w:divBdr>
    </w:div>
    <w:div w:id="198855093">
      <w:bodyDiv w:val="1"/>
      <w:marLeft w:val="0"/>
      <w:marRight w:val="0"/>
      <w:marTop w:val="0"/>
      <w:marBottom w:val="0"/>
      <w:divBdr>
        <w:top w:val="none" w:sz="0" w:space="0" w:color="auto"/>
        <w:left w:val="none" w:sz="0" w:space="0" w:color="auto"/>
        <w:bottom w:val="none" w:sz="0" w:space="0" w:color="auto"/>
        <w:right w:val="none" w:sz="0" w:space="0" w:color="auto"/>
      </w:divBdr>
    </w:div>
    <w:div w:id="208958364">
      <w:bodyDiv w:val="1"/>
      <w:marLeft w:val="0"/>
      <w:marRight w:val="0"/>
      <w:marTop w:val="0"/>
      <w:marBottom w:val="0"/>
      <w:divBdr>
        <w:top w:val="none" w:sz="0" w:space="0" w:color="auto"/>
        <w:left w:val="none" w:sz="0" w:space="0" w:color="auto"/>
        <w:bottom w:val="none" w:sz="0" w:space="0" w:color="auto"/>
        <w:right w:val="none" w:sz="0" w:space="0" w:color="auto"/>
      </w:divBdr>
    </w:div>
    <w:div w:id="227233561">
      <w:bodyDiv w:val="1"/>
      <w:marLeft w:val="0"/>
      <w:marRight w:val="0"/>
      <w:marTop w:val="0"/>
      <w:marBottom w:val="0"/>
      <w:divBdr>
        <w:top w:val="none" w:sz="0" w:space="0" w:color="auto"/>
        <w:left w:val="none" w:sz="0" w:space="0" w:color="auto"/>
        <w:bottom w:val="none" w:sz="0" w:space="0" w:color="auto"/>
        <w:right w:val="none" w:sz="0" w:space="0" w:color="auto"/>
      </w:divBdr>
    </w:div>
    <w:div w:id="230313951">
      <w:bodyDiv w:val="1"/>
      <w:marLeft w:val="0"/>
      <w:marRight w:val="0"/>
      <w:marTop w:val="0"/>
      <w:marBottom w:val="0"/>
      <w:divBdr>
        <w:top w:val="none" w:sz="0" w:space="0" w:color="auto"/>
        <w:left w:val="none" w:sz="0" w:space="0" w:color="auto"/>
        <w:bottom w:val="none" w:sz="0" w:space="0" w:color="auto"/>
        <w:right w:val="none" w:sz="0" w:space="0" w:color="auto"/>
      </w:divBdr>
    </w:div>
    <w:div w:id="243147101">
      <w:bodyDiv w:val="1"/>
      <w:marLeft w:val="0"/>
      <w:marRight w:val="0"/>
      <w:marTop w:val="0"/>
      <w:marBottom w:val="0"/>
      <w:divBdr>
        <w:top w:val="none" w:sz="0" w:space="0" w:color="auto"/>
        <w:left w:val="none" w:sz="0" w:space="0" w:color="auto"/>
        <w:bottom w:val="none" w:sz="0" w:space="0" w:color="auto"/>
        <w:right w:val="none" w:sz="0" w:space="0" w:color="auto"/>
      </w:divBdr>
    </w:div>
    <w:div w:id="286354680">
      <w:bodyDiv w:val="1"/>
      <w:marLeft w:val="0"/>
      <w:marRight w:val="0"/>
      <w:marTop w:val="0"/>
      <w:marBottom w:val="0"/>
      <w:divBdr>
        <w:top w:val="none" w:sz="0" w:space="0" w:color="auto"/>
        <w:left w:val="none" w:sz="0" w:space="0" w:color="auto"/>
        <w:bottom w:val="none" w:sz="0" w:space="0" w:color="auto"/>
        <w:right w:val="none" w:sz="0" w:space="0" w:color="auto"/>
      </w:divBdr>
    </w:div>
    <w:div w:id="351759854">
      <w:bodyDiv w:val="1"/>
      <w:marLeft w:val="0"/>
      <w:marRight w:val="0"/>
      <w:marTop w:val="0"/>
      <w:marBottom w:val="0"/>
      <w:divBdr>
        <w:top w:val="none" w:sz="0" w:space="0" w:color="auto"/>
        <w:left w:val="none" w:sz="0" w:space="0" w:color="auto"/>
        <w:bottom w:val="none" w:sz="0" w:space="0" w:color="auto"/>
        <w:right w:val="none" w:sz="0" w:space="0" w:color="auto"/>
      </w:divBdr>
    </w:div>
    <w:div w:id="361323519">
      <w:bodyDiv w:val="1"/>
      <w:marLeft w:val="0"/>
      <w:marRight w:val="0"/>
      <w:marTop w:val="0"/>
      <w:marBottom w:val="0"/>
      <w:divBdr>
        <w:top w:val="none" w:sz="0" w:space="0" w:color="auto"/>
        <w:left w:val="none" w:sz="0" w:space="0" w:color="auto"/>
        <w:bottom w:val="none" w:sz="0" w:space="0" w:color="auto"/>
        <w:right w:val="none" w:sz="0" w:space="0" w:color="auto"/>
      </w:divBdr>
    </w:div>
    <w:div w:id="513425503">
      <w:bodyDiv w:val="1"/>
      <w:marLeft w:val="0"/>
      <w:marRight w:val="0"/>
      <w:marTop w:val="0"/>
      <w:marBottom w:val="0"/>
      <w:divBdr>
        <w:top w:val="none" w:sz="0" w:space="0" w:color="auto"/>
        <w:left w:val="none" w:sz="0" w:space="0" w:color="auto"/>
        <w:bottom w:val="none" w:sz="0" w:space="0" w:color="auto"/>
        <w:right w:val="none" w:sz="0" w:space="0" w:color="auto"/>
      </w:divBdr>
    </w:div>
    <w:div w:id="522137474">
      <w:bodyDiv w:val="1"/>
      <w:marLeft w:val="0"/>
      <w:marRight w:val="0"/>
      <w:marTop w:val="0"/>
      <w:marBottom w:val="0"/>
      <w:divBdr>
        <w:top w:val="none" w:sz="0" w:space="0" w:color="auto"/>
        <w:left w:val="none" w:sz="0" w:space="0" w:color="auto"/>
        <w:bottom w:val="none" w:sz="0" w:space="0" w:color="auto"/>
        <w:right w:val="none" w:sz="0" w:space="0" w:color="auto"/>
      </w:divBdr>
    </w:div>
    <w:div w:id="542447797">
      <w:bodyDiv w:val="1"/>
      <w:marLeft w:val="0"/>
      <w:marRight w:val="0"/>
      <w:marTop w:val="0"/>
      <w:marBottom w:val="0"/>
      <w:divBdr>
        <w:top w:val="none" w:sz="0" w:space="0" w:color="auto"/>
        <w:left w:val="none" w:sz="0" w:space="0" w:color="auto"/>
        <w:bottom w:val="none" w:sz="0" w:space="0" w:color="auto"/>
        <w:right w:val="none" w:sz="0" w:space="0" w:color="auto"/>
      </w:divBdr>
    </w:div>
    <w:div w:id="585579566">
      <w:bodyDiv w:val="1"/>
      <w:marLeft w:val="0"/>
      <w:marRight w:val="0"/>
      <w:marTop w:val="0"/>
      <w:marBottom w:val="0"/>
      <w:divBdr>
        <w:top w:val="none" w:sz="0" w:space="0" w:color="auto"/>
        <w:left w:val="none" w:sz="0" w:space="0" w:color="auto"/>
        <w:bottom w:val="none" w:sz="0" w:space="0" w:color="auto"/>
        <w:right w:val="none" w:sz="0" w:space="0" w:color="auto"/>
      </w:divBdr>
    </w:div>
    <w:div w:id="651715695">
      <w:bodyDiv w:val="1"/>
      <w:marLeft w:val="0"/>
      <w:marRight w:val="0"/>
      <w:marTop w:val="0"/>
      <w:marBottom w:val="0"/>
      <w:divBdr>
        <w:top w:val="none" w:sz="0" w:space="0" w:color="auto"/>
        <w:left w:val="none" w:sz="0" w:space="0" w:color="auto"/>
        <w:bottom w:val="none" w:sz="0" w:space="0" w:color="auto"/>
        <w:right w:val="none" w:sz="0" w:space="0" w:color="auto"/>
      </w:divBdr>
    </w:div>
    <w:div w:id="670715242">
      <w:bodyDiv w:val="1"/>
      <w:marLeft w:val="0"/>
      <w:marRight w:val="0"/>
      <w:marTop w:val="0"/>
      <w:marBottom w:val="0"/>
      <w:divBdr>
        <w:top w:val="none" w:sz="0" w:space="0" w:color="auto"/>
        <w:left w:val="none" w:sz="0" w:space="0" w:color="auto"/>
        <w:bottom w:val="none" w:sz="0" w:space="0" w:color="auto"/>
        <w:right w:val="none" w:sz="0" w:space="0" w:color="auto"/>
      </w:divBdr>
    </w:div>
    <w:div w:id="688070025">
      <w:bodyDiv w:val="1"/>
      <w:marLeft w:val="0"/>
      <w:marRight w:val="0"/>
      <w:marTop w:val="0"/>
      <w:marBottom w:val="0"/>
      <w:divBdr>
        <w:top w:val="none" w:sz="0" w:space="0" w:color="auto"/>
        <w:left w:val="none" w:sz="0" w:space="0" w:color="auto"/>
        <w:bottom w:val="none" w:sz="0" w:space="0" w:color="auto"/>
        <w:right w:val="none" w:sz="0" w:space="0" w:color="auto"/>
      </w:divBdr>
    </w:div>
    <w:div w:id="696544313">
      <w:bodyDiv w:val="1"/>
      <w:marLeft w:val="0"/>
      <w:marRight w:val="0"/>
      <w:marTop w:val="0"/>
      <w:marBottom w:val="0"/>
      <w:divBdr>
        <w:top w:val="none" w:sz="0" w:space="0" w:color="auto"/>
        <w:left w:val="none" w:sz="0" w:space="0" w:color="auto"/>
        <w:bottom w:val="none" w:sz="0" w:space="0" w:color="auto"/>
        <w:right w:val="none" w:sz="0" w:space="0" w:color="auto"/>
      </w:divBdr>
    </w:div>
    <w:div w:id="724137378">
      <w:bodyDiv w:val="1"/>
      <w:marLeft w:val="0"/>
      <w:marRight w:val="0"/>
      <w:marTop w:val="0"/>
      <w:marBottom w:val="0"/>
      <w:divBdr>
        <w:top w:val="none" w:sz="0" w:space="0" w:color="auto"/>
        <w:left w:val="none" w:sz="0" w:space="0" w:color="auto"/>
        <w:bottom w:val="none" w:sz="0" w:space="0" w:color="auto"/>
        <w:right w:val="none" w:sz="0" w:space="0" w:color="auto"/>
      </w:divBdr>
    </w:div>
    <w:div w:id="748382261">
      <w:bodyDiv w:val="1"/>
      <w:marLeft w:val="0"/>
      <w:marRight w:val="0"/>
      <w:marTop w:val="0"/>
      <w:marBottom w:val="0"/>
      <w:divBdr>
        <w:top w:val="none" w:sz="0" w:space="0" w:color="auto"/>
        <w:left w:val="none" w:sz="0" w:space="0" w:color="auto"/>
        <w:bottom w:val="none" w:sz="0" w:space="0" w:color="auto"/>
        <w:right w:val="none" w:sz="0" w:space="0" w:color="auto"/>
      </w:divBdr>
    </w:div>
    <w:div w:id="769281380">
      <w:bodyDiv w:val="1"/>
      <w:marLeft w:val="0"/>
      <w:marRight w:val="0"/>
      <w:marTop w:val="0"/>
      <w:marBottom w:val="0"/>
      <w:divBdr>
        <w:top w:val="none" w:sz="0" w:space="0" w:color="auto"/>
        <w:left w:val="none" w:sz="0" w:space="0" w:color="auto"/>
        <w:bottom w:val="none" w:sz="0" w:space="0" w:color="auto"/>
        <w:right w:val="none" w:sz="0" w:space="0" w:color="auto"/>
      </w:divBdr>
    </w:div>
    <w:div w:id="779642625">
      <w:bodyDiv w:val="1"/>
      <w:marLeft w:val="0"/>
      <w:marRight w:val="0"/>
      <w:marTop w:val="0"/>
      <w:marBottom w:val="0"/>
      <w:divBdr>
        <w:top w:val="none" w:sz="0" w:space="0" w:color="auto"/>
        <w:left w:val="none" w:sz="0" w:space="0" w:color="auto"/>
        <w:bottom w:val="none" w:sz="0" w:space="0" w:color="auto"/>
        <w:right w:val="none" w:sz="0" w:space="0" w:color="auto"/>
      </w:divBdr>
    </w:div>
    <w:div w:id="797995083">
      <w:bodyDiv w:val="1"/>
      <w:marLeft w:val="0"/>
      <w:marRight w:val="0"/>
      <w:marTop w:val="0"/>
      <w:marBottom w:val="0"/>
      <w:divBdr>
        <w:top w:val="none" w:sz="0" w:space="0" w:color="auto"/>
        <w:left w:val="none" w:sz="0" w:space="0" w:color="auto"/>
        <w:bottom w:val="none" w:sz="0" w:space="0" w:color="auto"/>
        <w:right w:val="none" w:sz="0" w:space="0" w:color="auto"/>
      </w:divBdr>
    </w:div>
    <w:div w:id="832797389">
      <w:bodyDiv w:val="1"/>
      <w:marLeft w:val="0"/>
      <w:marRight w:val="0"/>
      <w:marTop w:val="0"/>
      <w:marBottom w:val="0"/>
      <w:divBdr>
        <w:top w:val="none" w:sz="0" w:space="0" w:color="auto"/>
        <w:left w:val="none" w:sz="0" w:space="0" w:color="auto"/>
        <w:bottom w:val="none" w:sz="0" w:space="0" w:color="auto"/>
        <w:right w:val="none" w:sz="0" w:space="0" w:color="auto"/>
      </w:divBdr>
    </w:div>
    <w:div w:id="863900964">
      <w:bodyDiv w:val="1"/>
      <w:marLeft w:val="0"/>
      <w:marRight w:val="0"/>
      <w:marTop w:val="0"/>
      <w:marBottom w:val="0"/>
      <w:divBdr>
        <w:top w:val="none" w:sz="0" w:space="0" w:color="auto"/>
        <w:left w:val="none" w:sz="0" w:space="0" w:color="auto"/>
        <w:bottom w:val="none" w:sz="0" w:space="0" w:color="auto"/>
        <w:right w:val="none" w:sz="0" w:space="0" w:color="auto"/>
      </w:divBdr>
    </w:div>
    <w:div w:id="918636745">
      <w:bodyDiv w:val="1"/>
      <w:marLeft w:val="0"/>
      <w:marRight w:val="0"/>
      <w:marTop w:val="0"/>
      <w:marBottom w:val="0"/>
      <w:divBdr>
        <w:top w:val="none" w:sz="0" w:space="0" w:color="auto"/>
        <w:left w:val="none" w:sz="0" w:space="0" w:color="auto"/>
        <w:bottom w:val="none" w:sz="0" w:space="0" w:color="auto"/>
        <w:right w:val="none" w:sz="0" w:space="0" w:color="auto"/>
      </w:divBdr>
    </w:div>
    <w:div w:id="1031996554">
      <w:bodyDiv w:val="1"/>
      <w:marLeft w:val="0"/>
      <w:marRight w:val="0"/>
      <w:marTop w:val="0"/>
      <w:marBottom w:val="0"/>
      <w:divBdr>
        <w:top w:val="none" w:sz="0" w:space="0" w:color="auto"/>
        <w:left w:val="none" w:sz="0" w:space="0" w:color="auto"/>
        <w:bottom w:val="none" w:sz="0" w:space="0" w:color="auto"/>
        <w:right w:val="none" w:sz="0" w:space="0" w:color="auto"/>
      </w:divBdr>
    </w:div>
    <w:div w:id="1034503191">
      <w:bodyDiv w:val="1"/>
      <w:marLeft w:val="0"/>
      <w:marRight w:val="0"/>
      <w:marTop w:val="0"/>
      <w:marBottom w:val="0"/>
      <w:divBdr>
        <w:top w:val="none" w:sz="0" w:space="0" w:color="auto"/>
        <w:left w:val="none" w:sz="0" w:space="0" w:color="auto"/>
        <w:bottom w:val="none" w:sz="0" w:space="0" w:color="auto"/>
        <w:right w:val="none" w:sz="0" w:space="0" w:color="auto"/>
      </w:divBdr>
    </w:div>
    <w:div w:id="1067994808">
      <w:bodyDiv w:val="1"/>
      <w:marLeft w:val="0"/>
      <w:marRight w:val="0"/>
      <w:marTop w:val="0"/>
      <w:marBottom w:val="0"/>
      <w:divBdr>
        <w:top w:val="none" w:sz="0" w:space="0" w:color="auto"/>
        <w:left w:val="none" w:sz="0" w:space="0" w:color="auto"/>
        <w:bottom w:val="none" w:sz="0" w:space="0" w:color="auto"/>
        <w:right w:val="none" w:sz="0" w:space="0" w:color="auto"/>
      </w:divBdr>
    </w:div>
    <w:div w:id="1220364180">
      <w:bodyDiv w:val="1"/>
      <w:marLeft w:val="0"/>
      <w:marRight w:val="0"/>
      <w:marTop w:val="0"/>
      <w:marBottom w:val="0"/>
      <w:divBdr>
        <w:top w:val="none" w:sz="0" w:space="0" w:color="auto"/>
        <w:left w:val="none" w:sz="0" w:space="0" w:color="auto"/>
        <w:bottom w:val="none" w:sz="0" w:space="0" w:color="auto"/>
        <w:right w:val="none" w:sz="0" w:space="0" w:color="auto"/>
      </w:divBdr>
    </w:div>
    <w:div w:id="1318144425">
      <w:bodyDiv w:val="1"/>
      <w:marLeft w:val="0"/>
      <w:marRight w:val="0"/>
      <w:marTop w:val="0"/>
      <w:marBottom w:val="0"/>
      <w:divBdr>
        <w:top w:val="none" w:sz="0" w:space="0" w:color="auto"/>
        <w:left w:val="none" w:sz="0" w:space="0" w:color="auto"/>
        <w:bottom w:val="none" w:sz="0" w:space="0" w:color="auto"/>
        <w:right w:val="none" w:sz="0" w:space="0" w:color="auto"/>
      </w:divBdr>
    </w:div>
    <w:div w:id="1375689128">
      <w:bodyDiv w:val="1"/>
      <w:marLeft w:val="0"/>
      <w:marRight w:val="0"/>
      <w:marTop w:val="0"/>
      <w:marBottom w:val="0"/>
      <w:divBdr>
        <w:top w:val="none" w:sz="0" w:space="0" w:color="auto"/>
        <w:left w:val="none" w:sz="0" w:space="0" w:color="auto"/>
        <w:bottom w:val="none" w:sz="0" w:space="0" w:color="auto"/>
        <w:right w:val="none" w:sz="0" w:space="0" w:color="auto"/>
      </w:divBdr>
    </w:div>
    <w:div w:id="1396391508">
      <w:bodyDiv w:val="1"/>
      <w:marLeft w:val="0"/>
      <w:marRight w:val="0"/>
      <w:marTop w:val="0"/>
      <w:marBottom w:val="0"/>
      <w:divBdr>
        <w:top w:val="none" w:sz="0" w:space="0" w:color="auto"/>
        <w:left w:val="none" w:sz="0" w:space="0" w:color="auto"/>
        <w:bottom w:val="none" w:sz="0" w:space="0" w:color="auto"/>
        <w:right w:val="none" w:sz="0" w:space="0" w:color="auto"/>
      </w:divBdr>
    </w:div>
    <w:div w:id="1567182032">
      <w:bodyDiv w:val="1"/>
      <w:marLeft w:val="0"/>
      <w:marRight w:val="0"/>
      <w:marTop w:val="0"/>
      <w:marBottom w:val="0"/>
      <w:divBdr>
        <w:top w:val="none" w:sz="0" w:space="0" w:color="auto"/>
        <w:left w:val="none" w:sz="0" w:space="0" w:color="auto"/>
        <w:bottom w:val="none" w:sz="0" w:space="0" w:color="auto"/>
        <w:right w:val="none" w:sz="0" w:space="0" w:color="auto"/>
      </w:divBdr>
    </w:div>
    <w:div w:id="1576819785">
      <w:bodyDiv w:val="1"/>
      <w:marLeft w:val="0"/>
      <w:marRight w:val="0"/>
      <w:marTop w:val="0"/>
      <w:marBottom w:val="0"/>
      <w:divBdr>
        <w:top w:val="none" w:sz="0" w:space="0" w:color="auto"/>
        <w:left w:val="none" w:sz="0" w:space="0" w:color="auto"/>
        <w:bottom w:val="none" w:sz="0" w:space="0" w:color="auto"/>
        <w:right w:val="none" w:sz="0" w:space="0" w:color="auto"/>
      </w:divBdr>
    </w:div>
    <w:div w:id="1600941591">
      <w:bodyDiv w:val="1"/>
      <w:marLeft w:val="0"/>
      <w:marRight w:val="0"/>
      <w:marTop w:val="0"/>
      <w:marBottom w:val="0"/>
      <w:divBdr>
        <w:top w:val="none" w:sz="0" w:space="0" w:color="auto"/>
        <w:left w:val="none" w:sz="0" w:space="0" w:color="auto"/>
        <w:bottom w:val="none" w:sz="0" w:space="0" w:color="auto"/>
        <w:right w:val="none" w:sz="0" w:space="0" w:color="auto"/>
      </w:divBdr>
    </w:div>
    <w:div w:id="1674914065">
      <w:bodyDiv w:val="1"/>
      <w:marLeft w:val="0"/>
      <w:marRight w:val="0"/>
      <w:marTop w:val="0"/>
      <w:marBottom w:val="0"/>
      <w:divBdr>
        <w:top w:val="none" w:sz="0" w:space="0" w:color="auto"/>
        <w:left w:val="none" w:sz="0" w:space="0" w:color="auto"/>
        <w:bottom w:val="none" w:sz="0" w:space="0" w:color="auto"/>
        <w:right w:val="none" w:sz="0" w:space="0" w:color="auto"/>
      </w:divBdr>
    </w:div>
    <w:div w:id="1711104942">
      <w:bodyDiv w:val="1"/>
      <w:marLeft w:val="0"/>
      <w:marRight w:val="0"/>
      <w:marTop w:val="0"/>
      <w:marBottom w:val="0"/>
      <w:divBdr>
        <w:top w:val="none" w:sz="0" w:space="0" w:color="auto"/>
        <w:left w:val="none" w:sz="0" w:space="0" w:color="auto"/>
        <w:bottom w:val="none" w:sz="0" w:space="0" w:color="auto"/>
        <w:right w:val="none" w:sz="0" w:space="0" w:color="auto"/>
      </w:divBdr>
    </w:div>
    <w:div w:id="1763989376">
      <w:bodyDiv w:val="1"/>
      <w:marLeft w:val="0"/>
      <w:marRight w:val="0"/>
      <w:marTop w:val="0"/>
      <w:marBottom w:val="0"/>
      <w:divBdr>
        <w:top w:val="none" w:sz="0" w:space="0" w:color="auto"/>
        <w:left w:val="none" w:sz="0" w:space="0" w:color="auto"/>
        <w:bottom w:val="none" w:sz="0" w:space="0" w:color="auto"/>
        <w:right w:val="none" w:sz="0" w:space="0" w:color="auto"/>
      </w:divBdr>
    </w:div>
    <w:div w:id="1776902269">
      <w:bodyDiv w:val="1"/>
      <w:marLeft w:val="0"/>
      <w:marRight w:val="0"/>
      <w:marTop w:val="0"/>
      <w:marBottom w:val="0"/>
      <w:divBdr>
        <w:top w:val="none" w:sz="0" w:space="0" w:color="auto"/>
        <w:left w:val="none" w:sz="0" w:space="0" w:color="auto"/>
        <w:bottom w:val="none" w:sz="0" w:space="0" w:color="auto"/>
        <w:right w:val="none" w:sz="0" w:space="0" w:color="auto"/>
      </w:divBdr>
    </w:div>
    <w:div w:id="1794711259">
      <w:bodyDiv w:val="1"/>
      <w:marLeft w:val="0"/>
      <w:marRight w:val="0"/>
      <w:marTop w:val="0"/>
      <w:marBottom w:val="0"/>
      <w:divBdr>
        <w:top w:val="none" w:sz="0" w:space="0" w:color="auto"/>
        <w:left w:val="none" w:sz="0" w:space="0" w:color="auto"/>
        <w:bottom w:val="none" w:sz="0" w:space="0" w:color="auto"/>
        <w:right w:val="none" w:sz="0" w:space="0" w:color="auto"/>
      </w:divBdr>
    </w:div>
    <w:div w:id="1865097439">
      <w:bodyDiv w:val="1"/>
      <w:marLeft w:val="0"/>
      <w:marRight w:val="0"/>
      <w:marTop w:val="0"/>
      <w:marBottom w:val="0"/>
      <w:divBdr>
        <w:top w:val="none" w:sz="0" w:space="0" w:color="auto"/>
        <w:left w:val="none" w:sz="0" w:space="0" w:color="auto"/>
        <w:bottom w:val="none" w:sz="0" w:space="0" w:color="auto"/>
        <w:right w:val="none" w:sz="0" w:space="0" w:color="auto"/>
      </w:divBdr>
    </w:div>
    <w:div w:id="1896113419">
      <w:bodyDiv w:val="1"/>
      <w:marLeft w:val="0"/>
      <w:marRight w:val="0"/>
      <w:marTop w:val="0"/>
      <w:marBottom w:val="0"/>
      <w:divBdr>
        <w:top w:val="none" w:sz="0" w:space="0" w:color="auto"/>
        <w:left w:val="none" w:sz="0" w:space="0" w:color="auto"/>
        <w:bottom w:val="none" w:sz="0" w:space="0" w:color="auto"/>
        <w:right w:val="none" w:sz="0" w:space="0" w:color="auto"/>
      </w:divBdr>
    </w:div>
    <w:div w:id="1911500196">
      <w:bodyDiv w:val="1"/>
      <w:marLeft w:val="0"/>
      <w:marRight w:val="0"/>
      <w:marTop w:val="0"/>
      <w:marBottom w:val="0"/>
      <w:divBdr>
        <w:top w:val="none" w:sz="0" w:space="0" w:color="auto"/>
        <w:left w:val="none" w:sz="0" w:space="0" w:color="auto"/>
        <w:bottom w:val="none" w:sz="0" w:space="0" w:color="auto"/>
        <w:right w:val="none" w:sz="0" w:space="0" w:color="auto"/>
      </w:divBdr>
    </w:div>
    <w:div w:id="2072537809">
      <w:bodyDiv w:val="1"/>
      <w:marLeft w:val="0"/>
      <w:marRight w:val="0"/>
      <w:marTop w:val="0"/>
      <w:marBottom w:val="0"/>
      <w:divBdr>
        <w:top w:val="none" w:sz="0" w:space="0" w:color="auto"/>
        <w:left w:val="none" w:sz="0" w:space="0" w:color="auto"/>
        <w:bottom w:val="none" w:sz="0" w:space="0" w:color="auto"/>
        <w:right w:val="none" w:sz="0" w:space="0" w:color="auto"/>
      </w:divBdr>
    </w:div>
    <w:div w:id="21340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antander.com.uy/formularios/Cartillas/Poliz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tencionalcliente@santander.com.uy" TargetMode="External"/><Relationship Id="rId1" Type="http://schemas.openxmlformats.org/officeDocument/2006/relationships/hyperlink" Target="http://www.bcu.gub.u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santander.com.uy" TargetMode="External"/><Relationship Id="rId1" Type="http://schemas.openxmlformats.org/officeDocument/2006/relationships/hyperlink" Target="http://www.santander.com.u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1425</Words>
  <Characters>7843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CARTILLA de productos CUENTATOTAL</vt:lpstr>
    </vt:vector>
  </TitlesOfParts>
  <Company/>
  <LinksUpToDate>false</LinksUpToDate>
  <CharactersWithSpaces>9250</CharactersWithSpaces>
  <SharedDoc>false</SharedDoc>
  <HLinks>
    <vt:vector size="24" baseType="variant">
      <vt:variant>
        <vt:i4>1638467</vt:i4>
      </vt:variant>
      <vt:variant>
        <vt:i4>0</vt:i4>
      </vt:variant>
      <vt:variant>
        <vt:i4>0</vt:i4>
      </vt:variant>
      <vt:variant>
        <vt:i4>5</vt:i4>
      </vt:variant>
      <vt:variant>
        <vt:lpwstr>http://www.santander.com.uy/formularios/Cartillas/Poliza</vt:lpwstr>
      </vt:variant>
      <vt:variant>
        <vt:lpwstr/>
      </vt:variant>
      <vt:variant>
        <vt:i4>1769591</vt:i4>
      </vt:variant>
      <vt:variant>
        <vt:i4>3</vt:i4>
      </vt:variant>
      <vt:variant>
        <vt:i4>0</vt:i4>
      </vt:variant>
      <vt:variant>
        <vt:i4>5</vt:i4>
      </vt:variant>
      <vt:variant>
        <vt:lpwstr>mailto:atencionalcliente@santander.com.uy</vt:lpwstr>
      </vt:variant>
      <vt:variant>
        <vt:lpwstr/>
      </vt:variant>
      <vt:variant>
        <vt:i4>6488127</vt:i4>
      </vt:variant>
      <vt:variant>
        <vt:i4>0</vt:i4>
      </vt:variant>
      <vt:variant>
        <vt:i4>0</vt:i4>
      </vt:variant>
      <vt:variant>
        <vt:i4>5</vt:i4>
      </vt:variant>
      <vt:variant>
        <vt:lpwstr>http://www.bcu.gub.uy/</vt:lpwstr>
      </vt:variant>
      <vt:variant>
        <vt:lpwstr/>
      </vt:variant>
      <vt:variant>
        <vt:i4>1376344</vt:i4>
      </vt:variant>
      <vt:variant>
        <vt:i4>0</vt:i4>
      </vt:variant>
      <vt:variant>
        <vt:i4>0</vt:i4>
      </vt:variant>
      <vt:variant>
        <vt:i4>5</vt:i4>
      </vt:variant>
      <vt:variant>
        <vt:lpwstr>http://www.santander.com.uy/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CARTILLA de productos CUENTATOTAL</dc:title>
  <dc:subject/>
  <dc:creator>Administrador</dc:creator>
  <cp:keywords/>
  <cp:lastModifiedBy>Ana Paula Piano</cp:lastModifiedBy>
  <cp:revision>6</cp:revision>
  <cp:lastPrinted>2022-09-09T21:15:00Z</cp:lastPrinted>
  <dcterms:created xsi:type="dcterms:W3CDTF">2024-09-17T21:03:00Z</dcterms:created>
  <dcterms:modified xsi:type="dcterms:W3CDTF">2024-09-23T11:16:00Z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2abd79-57a9-4473-8700-c843f76a1e37_Enabled">
    <vt:lpwstr>true</vt:lpwstr>
  </property>
  <property fmtid="{D5CDD505-2E9C-101B-9397-08002B2CF9AE}" pid="3" name="MSIP_Label_0c2abd79-57a9-4473-8700-c843f76a1e37_SetDate">
    <vt:lpwstr>2022-09-07T13:45:15Z</vt:lpwstr>
  </property>
  <property fmtid="{D5CDD505-2E9C-101B-9397-08002B2CF9AE}" pid="4" name="MSIP_Label_0c2abd79-57a9-4473-8700-c843f76a1e37_Method">
    <vt:lpwstr>Privileged</vt:lpwstr>
  </property>
  <property fmtid="{D5CDD505-2E9C-101B-9397-08002B2CF9AE}" pid="5" name="MSIP_Label_0c2abd79-57a9-4473-8700-c843f76a1e37_Name">
    <vt:lpwstr>Internal</vt:lpwstr>
  </property>
  <property fmtid="{D5CDD505-2E9C-101B-9397-08002B2CF9AE}" pid="6" name="MSIP_Label_0c2abd79-57a9-4473-8700-c843f76a1e37_SiteId">
    <vt:lpwstr>35595a02-4d6d-44ac-99e1-f9ab4cd872db</vt:lpwstr>
  </property>
  <property fmtid="{D5CDD505-2E9C-101B-9397-08002B2CF9AE}" pid="7" name="MSIP_Label_0c2abd79-57a9-4473-8700-c843f76a1e37_ActionId">
    <vt:lpwstr>8329da35-abee-48fe-adfd-d0122d4292d3</vt:lpwstr>
  </property>
  <property fmtid="{D5CDD505-2E9C-101B-9397-08002B2CF9AE}" pid="8" name="MSIP_Label_0c2abd79-57a9-4473-8700-c843f76a1e37_ContentBits">
    <vt:lpwstr>0</vt:lpwstr>
  </property>
</Properties>
</file>